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AC" w:rsidP="00D90239" w:rsidRDefault="00C91E3D" w14:paraId="03AB1DF8" w14:textId="77777777">
      <w:pPr>
        <w:jc w:val="both"/>
      </w:pPr>
      <w:r>
        <w:t>Chers partenaires,</w:t>
      </w:r>
    </w:p>
    <w:p w:rsidR="00C91E3D" w:rsidP="00D90239" w:rsidRDefault="00C91E3D" w14:paraId="56A9782D" w14:textId="77777777">
      <w:pPr>
        <w:jc w:val="both"/>
      </w:pPr>
      <w:r>
        <w:t>Nous espérons que vous vous portez bien en cette période de Fêtes qui est, plus que jamais, particulière.</w:t>
      </w:r>
    </w:p>
    <w:p w:rsidRPr="00662F1B" w:rsidR="00C91E3D" w:rsidP="00D90239" w:rsidRDefault="00C91E3D" w14:paraId="3E744252" w14:textId="77777777">
      <w:pPr>
        <w:jc w:val="both"/>
        <w:rPr>
          <w:b/>
        </w:rPr>
      </w:pPr>
      <w:r w:rsidRPr="00662F1B">
        <w:rPr>
          <w:b/>
        </w:rPr>
        <w:t xml:space="preserve">Comme vous le savez, l’Ordonnance </w:t>
      </w:r>
      <w:r w:rsidRPr="00662F1B" w:rsidR="00D90239">
        <w:rPr>
          <w:b/>
        </w:rPr>
        <w:t>n°</w:t>
      </w:r>
      <w:r w:rsidRPr="00662F1B">
        <w:rPr>
          <w:b/>
        </w:rPr>
        <w:t>2020-1599 du 16 décembre 2020 donne de nouveau la possibilité aux organisateurs d’événements de proposer aux spectateurs un avoir en lieu et place du remboursement, pour les séances dont l’annulation a été notifiée entre le 18 décembre 2020 et le 16 février 2021 inclus.</w:t>
      </w:r>
    </w:p>
    <w:p w:rsidR="00934542" w:rsidP="17A17E6D" w:rsidRDefault="00934542" w14:paraId="6CE7348B" w14:textId="277CB919">
      <w:pPr>
        <w:jc w:val="both"/>
      </w:pPr>
      <w:r w:rsidR="00934542">
        <w:rPr/>
        <w:t xml:space="preserve">Cette Ordonnance précise que lorsqu’un avoir est proposé, le </w:t>
      </w:r>
      <w:r w:rsidRPr="17A17E6D" w:rsidR="00934542">
        <w:rPr>
          <w:b w:val="1"/>
          <w:bCs w:val="1"/>
        </w:rPr>
        <w:t>client doit être informé au plus tard dans les 30 jours suivant l’annonce de l’annulation</w:t>
      </w:r>
      <w:r w:rsidR="00934542">
        <w:rPr/>
        <w:t>. A défaut, le client a droit au remboursement</w:t>
      </w:r>
      <w:r w:rsidR="00BE7837">
        <w:rPr/>
        <w:t>.</w:t>
      </w:r>
    </w:p>
    <w:p w:rsidR="17A17E6D" w:rsidP="17A17E6D" w:rsidRDefault="17A17E6D" w14:paraId="7B2DBD8F" w14:textId="51D159AF">
      <w:pPr>
        <w:pStyle w:val="Normal"/>
        <w:jc w:val="both"/>
      </w:pPr>
    </w:p>
    <w:tbl>
      <w:tblPr>
        <w:tblStyle w:val="TableGrid"/>
        <w:tblW w:w="0" w:type="auto"/>
        <w:tblLayout w:type="fixed"/>
        <w:tblLook w:val="06A0" w:firstRow="1" w:lastRow="0" w:firstColumn="1" w:lastColumn="0" w:noHBand="1" w:noVBand="1"/>
      </w:tblPr>
      <w:tblGrid>
        <w:gridCol w:w="10455"/>
      </w:tblGrid>
      <w:tr w:rsidR="17A17E6D" w:rsidTr="17A17E6D" w14:paraId="2C6E9261">
        <w:tc>
          <w:tcPr>
            <w:tcW w:w="10455" w:type="dxa"/>
            <w:tcMar/>
          </w:tcPr>
          <w:p w:rsidR="6C6FDB5D" w:rsidP="17A17E6D" w:rsidRDefault="6C6FDB5D" w14:paraId="7B87B38B" w14:textId="38306C8D">
            <w:pPr>
              <w:pStyle w:val="Normal"/>
              <w:jc w:val="both"/>
              <w:rPr>
                <w:b w:val="1"/>
                <w:bCs w:val="1"/>
              </w:rPr>
            </w:pPr>
            <w:r w:rsidRPr="17A17E6D" w:rsidR="6C6FDB5D">
              <w:rPr>
                <w:b w:val="1"/>
                <w:bCs w:val="1"/>
              </w:rPr>
              <w:t>PROCEDURE DE DEMANDE D’AVOIR</w:t>
            </w:r>
          </w:p>
          <w:p w:rsidR="17A17E6D" w:rsidP="17A17E6D" w:rsidRDefault="17A17E6D" w14:paraId="28F3B57E" w14:textId="6A134633">
            <w:pPr>
              <w:pStyle w:val="Normal"/>
              <w:jc w:val="both"/>
              <w:rPr>
                <w:b w:val="1"/>
                <w:bCs w:val="1"/>
              </w:rPr>
            </w:pPr>
          </w:p>
          <w:p w:rsidR="5228E45A" w:rsidP="17A17E6D" w:rsidRDefault="5228E45A" w14:paraId="06271E28" w14:textId="37CB9E6E">
            <w:pPr>
              <w:pStyle w:val="Normal"/>
              <w:jc w:val="both"/>
              <w:rPr>
                <w:b w:val="1"/>
                <w:bCs w:val="1"/>
              </w:rPr>
            </w:pPr>
            <w:r w:rsidRPr="17A17E6D" w:rsidR="5228E45A">
              <w:rPr>
                <w:b w:val="1"/>
                <w:bCs w:val="1"/>
              </w:rPr>
              <w:t xml:space="preserve">Pendant la </w:t>
            </w:r>
            <w:proofErr w:type="spellStart"/>
            <w:r w:rsidRPr="17A17E6D" w:rsidR="5228E45A">
              <w:rPr>
                <w:b w:val="1"/>
                <w:bCs w:val="1"/>
              </w:rPr>
              <w:t>période</w:t>
            </w:r>
            <w:proofErr w:type="spellEnd"/>
            <w:r w:rsidRPr="17A17E6D" w:rsidR="5228E45A">
              <w:rPr>
                <w:b w:val="1"/>
                <w:bCs w:val="1"/>
              </w:rPr>
              <w:t xml:space="preserve"> couverte par </w:t>
            </w:r>
            <w:proofErr w:type="spellStart"/>
            <w:r w:rsidRPr="17A17E6D" w:rsidR="5228E45A">
              <w:rPr>
                <w:b w:val="1"/>
                <w:bCs w:val="1"/>
              </w:rPr>
              <w:t>l’ordonna</w:t>
            </w:r>
            <w:r w:rsidRPr="17A17E6D" w:rsidR="0A673328">
              <w:rPr>
                <w:b w:val="1"/>
                <w:bCs w:val="1"/>
              </w:rPr>
              <w:t>n</w:t>
            </w:r>
            <w:r w:rsidRPr="17A17E6D" w:rsidR="5228E45A">
              <w:rPr>
                <w:b w:val="1"/>
                <w:bCs w:val="1"/>
              </w:rPr>
              <w:t>ce</w:t>
            </w:r>
            <w:proofErr w:type="spellEnd"/>
            <w:r w:rsidRPr="17A17E6D" w:rsidR="5228E45A">
              <w:rPr>
                <w:b w:val="1"/>
                <w:bCs w:val="1"/>
              </w:rPr>
              <w:t xml:space="preserve">, </w:t>
            </w:r>
            <w:proofErr w:type="spellStart"/>
            <w:r w:rsidRPr="17A17E6D" w:rsidR="5228E45A">
              <w:rPr>
                <w:b w:val="1"/>
                <w:bCs w:val="1"/>
              </w:rPr>
              <w:t>soit</w:t>
            </w:r>
            <w:proofErr w:type="spellEnd"/>
            <w:r w:rsidRPr="17A17E6D" w:rsidR="5228E45A">
              <w:rPr>
                <w:b w:val="1"/>
                <w:bCs w:val="1"/>
              </w:rPr>
              <w:t xml:space="preserve"> entre le 18 </w:t>
            </w:r>
            <w:proofErr w:type="spellStart"/>
            <w:r w:rsidRPr="17A17E6D" w:rsidR="5228E45A">
              <w:rPr>
                <w:b w:val="1"/>
                <w:bCs w:val="1"/>
              </w:rPr>
              <w:t>décembre</w:t>
            </w:r>
            <w:proofErr w:type="spellEnd"/>
            <w:r w:rsidRPr="17A17E6D" w:rsidR="5228E45A">
              <w:rPr>
                <w:b w:val="1"/>
                <w:bCs w:val="1"/>
              </w:rPr>
              <w:t xml:space="preserve"> 2020 et le 16 </w:t>
            </w:r>
            <w:proofErr w:type="spellStart"/>
            <w:r w:rsidRPr="17A17E6D" w:rsidR="5228E45A">
              <w:rPr>
                <w:b w:val="1"/>
                <w:bCs w:val="1"/>
              </w:rPr>
              <w:t>février</w:t>
            </w:r>
            <w:proofErr w:type="spellEnd"/>
            <w:r w:rsidRPr="17A17E6D" w:rsidR="5228E45A">
              <w:rPr>
                <w:b w:val="1"/>
                <w:bCs w:val="1"/>
              </w:rPr>
              <w:t xml:space="preserve"> 2021, </w:t>
            </w:r>
            <w:proofErr w:type="spellStart"/>
            <w:r w:rsidRPr="17A17E6D" w:rsidR="5228E45A">
              <w:rPr>
                <w:b w:val="1"/>
                <w:bCs w:val="1"/>
              </w:rPr>
              <w:t>si</w:t>
            </w:r>
            <w:proofErr w:type="spellEnd"/>
            <w:r w:rsidRPr="17A17E6D" w:rsidR="5228E45A">
              <w:rPr>
                <w:b w:val="1"/>
                <w:bCs w:val="1"/>
              </w:rPr>
              <w:t xml:space="preserve"> </w:t>
            </w:r>
            <w:proofErr w:type="spellStart"/>
            <w:r w:rsidRPr="17A17E6D" w:rsidR="5228E45A">
              <w:rPr>
                <w:b w:val="1"/>
                <w:bCs w:val="1"/>
              </w:rPr>
              <w:t>vous</w:t>
            </w:r>
            <w:proofErr w:type="spellEnd"/>
            <w:r w:rsidRPr="17A17E6D" w:rsidR="5228E45A">
              <w:rPr>
                <w:b w:val="1"/>
                <w:bCs w:val="1"/>
              </w:rPr>
              <w:t xml:space="preserve"> </w:t>
            </w:r>
            <w:proofErr w:type="spellStart"/>
            <w:r w:rsidRPr="17A17E6D" w:rsidR="5228E45A">
              <w:rPr>
                <w:b w:val="1"/>
                <w:bCs w:val="1"/>
              </w:rPr>
              <w:t>êtes</w:t>
            </w:r>
            <w:proofErr w:type="spellEnd"/>
            <w:r w:rsidRPr="17A17E6D" w:rsidR="5228E45A">
              <w:rPr>
                <w:b w:val="1"/>
                <w:bCs w:val="1"/>
              </w:rPr>
              <w:t xml:space="preserve"> </w:t>
            </w:r>
            <w:proofErr w:type="spellStart"/>
            <w:r w:rsidRPr="17A17E6D" w:rsidR="5228E45A">
              <w:rPr>
                <w:b w:val="1"/>
                <w:bCs w:val="1"/>
              </w:rPr>
              <w:t>contraints</w:t>
            </w:r>
            <w:proofErr w:type="spellEnd"/>
            <w:r w:rsidRPr="17A17E6D" w:rsidR="5228E45A">
              <w:rPr>
                <w:b w:val="1"/>
                <w:bCs w:val="1"/>
              </w:rPr>
              <w:t xml:space="preserve"> </w:t>
            </w:r>
            <w:proofErr w:type="spellStart"/>
            <w:r w:rsidRPr="17A17E6D" w:rsidR="5228E45A">
              <w:rPr>
                <w:b w:val="1"/>
                <w:bCs w:val="1"/>
              </w:rPr>
              <w:t>d’annuler</w:t>
            </w:r>
            <w:proofErr w:type="spellEnd"/>
            <w:r w:rsidRPr="17A17E6D" w:rsidR="5228E45A">
              <w:rPr>
                <w:b w:val="1"/>
                <w:bCs w:val="1"/>
              </w:rPr>
              <w:t xml:space="preserve"> </w:t>
            </w:r>
            <w:proofErr w:type="spellStart"/>
            <w:r w:rsidRPr="17A17E6D" w:rsidR="5228E45A">
              <w:rPr>
                <w:b w:val="1"/>
                <w:bCs w:val="1"/>
              </w:rPr>
              <w:t>une</w:t>
            </w:r>
            <w:proofErr w:type="spellEnd"/>
            <w:r w:rsidRPr="17A17E6D" w:rsidR="792ECF0B">
              <w:rPr>
                <w:b w:val="1"/>
                <w:bCs w:val="1"/>
              </w:rPr>
              <w:t xml:space="preserve"> de </w:t>
            </w:r>
            <w:proofErr w:type="spellStart"/>
            <w:r w:rsidRPr="17A17E6D" w:rsidR="792ECF0B">
              <w:rPr>
                <w:b w:val="1"/>
                <w:bCs w:val="1"/>
              </w:rPr>
              <w:t>vos</w:t>
            </w:r>
            <w:proofErr w:type="spellEnd"/>
            <w:r w:rsidRPr="17A17E6D" w:rsidR="5228E45A">
              <w:rPr>
                <w:b w:val="1"/>
                <w:bCs w:val="1"/>
              </w:rPr>
              <w:t xml:space="preserve"> séance</w:t>
            </w:r>
            <w:r w:rsidRPr="17A17E6D" w:rsidR="0E78237F">
              <w:rPr>
                <w:b w:val="1"/>
                <w:bCs w:val="1"/>
              </w:rPr>
              <w:t>s</w:t>
            </w:r>
            <w:r w:rsidRPr="17A17E6D" w:rsidR="4EEE7C9B">
              <w:rPr>
                <w:b w:val="1"/>
                <w:bCs w:val="1"/>
              </w:rPr>
              <w:t xml:space="preserve"> </w:t>
            </w:r>
            <w:proofErr w:type="spellStart"/>
            <w:r w:rsidRPr="17A17E6D" w:rsidR="4EEE7C9B">
              <w:rPr>
                <w:b w:val="1"/>
                <w:bCs w:val="1"/>
              </w:rPr>
              <w:t>auprès</w:t>
            </w:r>
            <w:proofErr w:type="spellEnd"/>
            <w:r w:rsidRPr="17A17E6D" w:rsidR="4EEE7C9B">
              <w:rPr>
                <w:b w:val="1"/>
                <w:bCs w:val="1"/>
              </w:rPr>
              <w:t xml:space="preserve"> de </w:t>
            </w:r>
            <w:proofErr w:type="spellStart"/>
            <w:r w:rsidRPr="17A17E6D" w:rsidR="4EEE7C9B">
              <w:rPr>
                <w:b w:val="1"/>
                <w:bCs w:val="1"/>
              </w:rPr>
              <w:t>nos</w:t>
            </w:r>
            <w:proofErr w:type="spellEnd"/>
            <w:r w:rsidRPr="17A17E6D" w:rsidR="4EEE7C9B">
              <w:rPr>
                <w:b w:val="1"/>
                <w:bCs w:val="1"/>
              </w:rPr>
              <w:t xml:space="preserve"> </w:t>
            </w:r>
            <w:proofErr w:type="spellStart"/>
            <w:r w:rsidRPr="17A17E6D" w:rsidR="4EEE7C9B">
              <w:rPr>
                <w:b w:val="1"/>
                <w:bCs w:val="1"/>
              </w:rPr>
              <w:t>équipes</w:t>
            </w:r>
            <w:proofErr w:type="spellEnd"/>
            <w:r w:rsidRPr="17A17E6D" w:rsidR="6C6FDB5D">
              <w:rPr>
                <w:b w:val="1"/>
                <w:bCs w:val="1"/>
              </w:rPr>
              <w:t>,</w:t>
            </w:r>
            <w:r w:rsidRPr="17A17E6D" w:rsidR="0FD39E62">
              <w:rPr>
                <w:b w:val="1"/>
                <w:bCs w:val="1"/>
              </w:rPr>
              <w:t xml:space="preserve"> </w:t>
            </w:r>
            <w:r w:rsidRPr="17A17E6D" w:rsidR="0FD39E62">
              <w:rPr>
                <w:b w:val="1"/>
                <w:bCs w:val="1"/>
                <w:u w:val="single"/>
              </w:rPr>
              <w:t xml:space="preserve">nous </w:t>
            </w:r>
            <w:proofErr w:type="spellStart"/>
            <w:r w:rsidRPr="17A17E6D" w:rsidR="0FD39E62">
              <w:rPr>
                <w:b w:val="1"/>
                <w:bCs w:val="1"/>
                <w:u w:val="single"/>
              </w:rPr>
              <w:t>vous</w:t>
            </w:r>
            <w:proofErr w:type="spellEnd"/>
            <w:r w:rsidRPr="17A17E6D" w:rsidR="0FD39E62">
              <w:rPr>
                <w:b w:val="1"/>
                <w:bCs w:val="1"/>
                <w:u w:val="single"/>
              </w:rPr>
              <w:t xml:space="preserve"> </w:t>
            </w:r>
            <w:proofErr w:type="spellStart"/>
            <w:r w:rsidRPr="17A17E6D" w:rsidR="0FD39E62">
              <w:rPr>
                <w:b w:val="1"/>
                <w:bCs w:val="1"/>
                <w:u w:val="single"/>
              </w:rPr>
              <w:t>invitons</w:t>
            </w:r>
            <w:proofErr w:type="spellEnd"/>
            <w:r w:rsidRPr="17A17E6D" w:rsidR="0FD39E62">
              <w:rPr>
                <w:b w:val="1"/>
                <w:bCs w:val="1"/>
                <w:u w:val="single"/>
              </w:rPr>
              <w:t xml:space="preserve"> à </w:t>
            </w:r>
            <w:proofErr w:type="spellStart"/>
            <w:r w:rsidRPr="17A17E6D" w:rsidR="555512FF">
              <w:rPr>
                <w:b w:val="1"/>
                <w:bCs w:val="1"/>
                <w:u w:val="single"/>
              </w:rPr>
              <w:t>préciser</w:t>
            </w:r>
            <w:proofErr w:type="spellEnd"/>
            <w:r w:rsidRPr="17A17E6D" w:rsidR="555512FF">
              <w:rPr>
                <w:b w:val="1"/>
                <w:bCs w:val="1"/>
                <w:u w:val="single"/>
              </w:rPr>
              <w:t xml:space="preserve"> dans </w:t>
            </w:r>
            <w:proofErr w:type="spellStart"/>
            <w:r w:rsidRPr="17A17E6D" w:rsidR="555512FF">
              <w:rPr>
                <w:b w:val="1"/>
                <w:bCs w:val="1"/>
                <w:u w:val="single"/>
              </w:rPr>
              <w:t>votre</w:t>
            </w:r>
            <w:proofErr w:type="spellEnd"/>
            <w:r w:rsidRPr="17A17E6D" w:rsidR="555512FF">
              <w:rPr>
                <w:b w:val="1"/>
                <w:bCs w:val="1"/>
                <w:u w:val="single"/>
              </w:rPr>
              <w:t xml:space="preserve"> </w:t>
            </w:r>
            <w:proofErr w:type="spellStart"/>
            <w:r w:rsidRPr="17A17E6D" w:rsidR="555512FF">
              <w:rPr>
                <w:b w:val="1"/>
                <w:bCs w:val="1"/>
                <w:u w:val="single"/>
              </w:rPr>
              <w:t>demande</w:t>
            </w:r>
            <w:proofErr w:type="spellEnd"/>
            <w:r w:rsidRPr="17A17E6D" w:rsidR="555512FF">
              <w:rPr>
                <w:b w:val="1"/>
                <w:bCs w:val="1"/>
                <w:u w:val="single"/>
              </w:rPr>
              <w:t xml:space="preserve"> </w:t>
            </w:r>
            <w:proofErr w:type="spellStart"/>
            <w:r w:rsidRPr="17A17E6D" w:rsidR="555512FF">
              <w:rPr>
                <w:b w:val="1"/>
                <w:bCs w:val="1"/>
                <w:u w:val="single"/>
              </w:rPr>
              <w:t>d’</w:t>
            </w:r>
            <w:r w:rsidRPr="17A17E6D" w:rsidR="6374359E">
              <w:rPr>
                <w:b w:val="1"/>
                <w:bCs w:val="1"/>
                <w:u w:val="single"/>
              </w:rPr>
              <w:t>a</w:t>
            </w:r>
            <w:r w:rsidRPr="17A17E6D" w:rsidR="555512FF">
              <w:rPr>
                <w:b w:val="1"/>
                <w:bCs w:val="1"/>
                <w:u w:val="single"/>
              </w:rPr>
              <w:t>nnulation</w:t>
            </w:r>
            <w:proofErr w:type="spellEnd"/>
            <w:r w:rsidRPr="17A17E6D" w:rsidR="555512FF">
              <w:rPr>
                <w:b w:val="1"/>
                <w:bCs w:val="1"/>
                <w:u w:val="single"/>
              </w:rPr>
              <w:t xml:space="preserve">, </w:t>
            </w:r>
            <w:r w:rsidRPr="17A17E6D" w:rsidR="2FA9E308">
              <w:rPr>
                <w:b w:val="1"/>
                <w:bCs w:val="1"/>
                <w:u w:val="single"/>
              </w:rPr>
              <w:t xml:space="preserve">votre </w:t>
            </w:r>
            <w:proofErr w:type="spellStart"/>
            <w:r w:rsidRPr="17A17E6D" w:rsidR="2FA9E308">
              <w:rPr>
                <w:b w:val="1"/>
                <w:bCs w:val="1"/>
                <w:u w:val="single"/>
              </w:rPr>
              <w:t>souhait</w:t>
            </w:r>
            <w:proofErr w:type="spellEnd"/>
            <w:r w:rsidRPr="17A17E6D" w:rsidR="2FA9E308">
              <w:rPr>
                <w:b w:val="1"/>
                <w:bCs w:val="1"/>
                <w:u w:val="single"/>
              </w:rPr>
              <w:t xml:space="preserve"> </w:t>
            </w:r>
            <w:proofErr w:type="spellStart"/>
            <w:r w:rsidRPr="17A17E6D" w:rsidR="2FA9E308">
              <w:rPr>
                <w:b w:val="1"/>
                <w:bCs w:val="1"/>
                <w:u w:val="single"/>
              </w:rPr>
              <w:t>d’émettre</w:t>
            </w:r>
            <w:proofErr w:type="spellEnd"/>
            <w:r w:rsidRPr="17A17E6D" w:rsidR="2FA9E308">
              <w:rPr>
                <w:b w:val="1"/>
                <w:bCs w:val="1"/>
                <w:u w:val="single"/>
              </w:rPr>
              <w:t xml:space="preserve"> un AVOIR</w:t>
            </w:r>
            <w:r w:rsidRPr="17A17E6D" w:rsidR="0FD39E62">
              <w:rPr>
                <w:b w:val="1"/>
                <w:bCs w:val="1"/>
              </w:rPr>
              <w:t xml:space="preserve"> en lieu et place du </w:t>
            </w:r>
            <w:proofErr w:type="spellStart"/>
            <w:r w:rsidRPr="17A17E6D" w:rsidR="0FD39E62">
              <w:rPr>
                <w:b w:val="1"/>
                <w:bCs w:val="1"/>
              </w:rPr>
              <w:t>remboursement</w:t>
            </w:r>
            <w:proofErr w:type="spellEnd"/>
            <w:r w:rsidRPr="17A17E6D" w:rsidR="0FD39E62">
              <w:rPr>
                <w:b w:val="1"/>
                <w:bCs w:val="1"/>
              </w:rPr>
              <w:t xml:space="preserve">. </w:t>
            </w:r>
          </w:p>
          <w:p w:rsidR="17A17E6D" w:rsidP="17A17E6D" w:rsidRDefault="17A17E6D" w14:paraId="7E91E185" w14:textId="7760D1EB">
            <w:pPr>
              <w:pStyle w:val="Normal"/>
              <w:jc w:val="both"/>
              <w:rPr>
                <w:b w:val="1"/>
                <w:bCs w:val="1"/>
              </w:rPr>
            </w:pPr>
          </w:p>
          <w:p w:rsidR="316D1DD9" w:rsidP="17A17E6D" w:rsidRDefault="316D1DD9" w14:paraId="5F957EFB" w14:textId="6D46466D">
            <w:pPr>
              <w:pStyle w:val="Normal"/>
              <w:bidi w:val="0"/>
              <w:spacing w:before="0" w:beforeAutospacing="off" w:after="0" w:afterAutospacing="off" w:line="259" w:lineRule="auto"/>
              <w:ind w:left="0" w:right="0"/>
              <w:jc w:val="both"/>
            </w:pPr>
            <w:r w:rsidRPr="17A17E6D" w:rsidR="316D1DD9">
              <w:rPr>
                <w:b w:val="1"/>
                <w:bCs w:val="1"/>
              </w:rPr>
              <w:t>S</w:t>
            </w:r>
            <w:r w:rsidRPr="17A17E6D" w:rsidR="1476A827">
              <w:rPr>
                <w:b w:val="1"/>
                <w:bCs w:val="1"/>
              </w:rPr>
              <w:t xml:space="preserve">ans </w:t>
            </w:r>
            <w:proofErr w:type="spellStart"/>
            <w:r w:rsidRPr="17A17E6D" w:rsidR="1476A827">
              <w:rPr>
                <w:b w:val="1"/>
                <w:bCs w:val="1"/>
              </w:rPr>
              <w:t>cette</w:t>
            </w:r>
            <w:proofErr w:type="spellEnd"/>
            <w:r w:rsidRPr="17A17E6D" w:rsidR="1476A827">
              <w:rPr>
                <w:b w:val="1"/>
                <w:bCs w:val="1"/>
              </w:rPr>
              <w:t xml:space="preserve"> </w:t>
            </w:r>
            <w:proofErr w:type="spellStart"/>
            <w:r w:rsidRPr="17A17E6D" w:rsidR="1476A827">
              <w:rPr>
                <w:b w:val="1"/>
                <w:bCs w:val="1"/>
              </w:rPr>
              <w:t>précision</w:t>
            </w:r>
            <w:proofErr w:type="spellEnd"/>
            <w:r w:rsidRPr="17A17E6D" w:rsidR="1476A827">
              <w:rPr>
                <w:b w:val="1"/>
                <w:bCs w:val="1"/>
              </w:rPr>
              <w:t xml:space="preserve"> </w:t>
            </w:r>
            <w:proofErr w:type="spellStart"/>
            <w:r w:rsidRPr="17A17E6D" w:rsidR="1476A827">
              <w:rPr>
                <w:b w:val="1"/>
                <w:bCs w:val="1"/>
              </w:rPr>
              <w:t>concernant</w:t>
            </w:r>
            <w:proofErr w:type="spellEnd"/>
            <w:r w:rsidRPr="17A17E6D" w:rsidR="1476A827">
              <w:rPr>
                <w:b w:val="1"/>
                <w:bCs w:val="1"/>
              </w:rPr>
              <w:t xml:space="preserve"> les AVOIRS</w:t>
            </w:r>
            <w:r w:rsidRPr="17A17E6D" w:rsidR="0FD39E62">
              <w:rPr>
                <w:b w:val="1"/>
                <w:bCs w:val="1"/>
              </w:rPr>
              <w:t>,</w:t>
            </w:r>
            <w:r w:rsidRPr="17A17E6D" w:rsidR="19CE2359">
              <w:rPr>
                <w:b w:val="1"/>
                <w:bCs w:val="1"/>
              </w:rPr>
              <w:t xml:space="preserve"> par </w:t>
            </w:r>
            <w:proofErr w:type="spellStart"/>
            <w:r w:rsidRPr="17A17E6D" w:rsidR="19CE2359">
              <w:rPr>
                <w:b w:val="1"/>
                <w:bCs w:val="1"/>
              </w:rPr>
              <w:t>défaut</w:t>
            </w:r>
            <w:proofErr w:type="spellEnd"/>
            <w:r w:rsidRPr="17A17E6D" w:rsidR="19CE2359">
              <w:rPr>
                <w:b w:val="1"/>
                <w:bCs w:val="1"/>
              </w:rPr>
              <w:t>,</w:t>
            </w:r>
            <w:r w:rsidRPr="17A17E6D" w:rsidR="0FD39E62">
              <w:rPr>
                <w:b w:val="1"/>
                <w:bCs w:val="1"/>
              </w:rPr>
              <w:t xml:space="preserve"> nous </w:t>
            </w:r>
            <w:proofErr w:type="spellStart"/>
            <w:r w:rsidRPr="17A17E6D" w:rsidR="0FD39E62">
              <w:rPr>
                <w:b w:val="1"/>
                <w:bCs w:val="1"/>
              </w:rPr>
              <w:t>rembourserons</w:t>
            </w:r>
            <w:proofErr w:type="spellEnd"/>
            <w:r w:rsidRPr="17A17E6D" w:rsidR="0FD39E62">
              <w:rPr>
                <w:b w:val="1"/>
                <w:bCs w:val="1"/>
              </w:rPr>
              <w:t xml:space="preserve"> les clients</w:t>
            </w:r>
            <w:r w:rsidR="0FD39E62">
              <w:rPr/>
              <w:t>.</w:t>
            </w:r>
            <w:r w:rsidR="5F3FF4DB">
              <w:rPr/>
              <w:t xml:space="preserve"> </w:t>
            </w:r>
            <w:proofErr w:type="spellStart"/>
            <w:r w:rsidR="5F3FF4DB">
              <w:rPr/>
              <w:t>Notez</w:t>
            </w:r>
            <w:proofErr w:type="spellEnd"/>
            <w:r w:rsidR="5F3FF4DB">
              <w:rPr/>
              <w:t xml:space="preserve"> que </w:t>
            </w:r>
            <w:proofErr w:type="spellStart"/>
            <w:r w:rsidR="5F3FF4DB">
              <w:rPr/>
              <w:t>cette</w:t>
            </w:r>
            <w:proofErr w:type="spellEnd"/>
            <w:r w:rsidR="5F3FF4DB">
              <w:rPr/>
              <w:t xml:space="preserve"> action </w:t>
            </w:r>
            <w:r w:rsidR="0EFC55A1">
              <w:rPr/>
              <w:t xml:space="preserve">sera </w:t>
            </w:r>
            <w:proofErr w:type="spellStart"/>
            <w:r w:rsidR="5F3FF4DB">
              <w:rPr/>
              <w:t>irréversible</w:t>
            </w:r>
            <w:proofErr w:type="spellEnd"/>
            <w:r w:rsidR="5F3FF4DB">
              <w:rPr/>
              <w:t xml:space="preserve"> </w:t>
            </w:r>
            <w:proofErr w:type="spellStart"/>
            <w:r w:rsidR="5F3FF4DB">
              <w:rPr/>
              <w:t>puisqu’une</w:t>
            </w:r>
            <w:proofErr w:type="spellEnd"/>
            <w:r w:rsidR="5F3FF4DB">
              <w:rPr/>
              <w:t xml:space="preserve"> information </w:t>
            </w:r>
            <w:r w:rsidR="56F9891E">
              <w:rPr/>
              <w:t xml:space="preserve">sera automatiquement </w:t>
            </w:r>
            <w:r w:rsidR="5F3FF4DB">
              <w:rPr/>
              <w:t xml:space="preserve">envoyée aux clients. </w:t>
            </w:r>
          </w:p>
          <w:p w:rsidR="17A17E6D" w:rsidP="17A17E6D" w:rsidRDefault="17A17E6D" w14:paraId="0069B822" w14:textId="787A03E0">
            <w:pPr>
              <w:pStyle w:val="Normal"/>
              <w:jc w:val="both"/>
            </w:pPr>
          </w:p>
        </w:tc>
      </w:tr>
    </w:tbl>
    <w:p w:rsidR="17A17E6D" w:rsidP="17A17E6D" w:rsidRDefault="17A17E6D" w14:paraId="55A7E923" w14:textId="447F3E91">
      <w:pPr>
        <w:jc w:val="both"/>
      </w:pPr>
    </w:p>
    <w:p w:rsidRPr="00662F1B" w:rsidR="00561FDF" w:rsidP="00D90239" w:rsidRDefault="00D90239" w14:paraId="754DA729" w14:textId="77777777">
      <w:pPr>
        <w:jc w:val="both"/>
        <w:rPr>
          <w:b/>
        </w:rPr>
      </w:pPr>
      <w:r w:rsidRPr="00662F1B">
        <w:rPr>
          <w:b/>
        </w:rPr>
        <w:t>Si vous choisissez l’avoir, le traitement de votre manifestation annulée sera le suivant</w:t>
      </w:r>
      <w:r w:rsidRPr="00662F1B" w:rsidR="00561FDF">
        <w:rPr>
          <w:b/>
        </w:rPr>
        <w:t xml:space="preserve"> :</w:t>
      </w:r>
    </w:p>
    <w:p w:rsidR="00561FDF" w:rsidP="00D90239" w:rsidRDefault="00561FDF" w14:paraId="3F12C203" w14:textId="77777777">
      <w:pPr>
        <w:pStyle w:val="Paragraphedeliste"/>
        <w:numPr>
          <w:ilvl w:val="0"/>
          <w:numId w:val="2"/>
        </w:numPr>
        <w:jc w:val="both"/>
        <w:rPr/>
      </w:pPr>
      <w:r w:rsidR="00561FDF">
        <w:rPr/>
        <w:t xml:space="preserve">Le client recevra un </w:t>
      </w:r>
      <w:r w:rsidR="00D90239">
        <w:rPr/>
        <w:t>e-</w:t>
      </w:r>
      <w:r w:rsidR="00561FDF">
        <w:rPr/>
        <w:t xml:space="preserve">mail relatif à la proposition d’avoir, </w:t>
      </w:r>
      <w:r w:rsidRPr="363712C4" w:rsidR="00561FDF">
        <w:rPr>
          <w:u w:val="single"/>
        </w:rPr>
        <w:t>dans les 30 jours</w:t>
      </w:r>
      <w:r w:rsidR="00561FDF">
        <w:rPr/>
        <w:t xml:space="preserve"> suivant la notification de l’annulation,</w:t>
      </w:r>
    </w:p>
    <w:p w:rsidR="00561FDF" w:rsidP="363712C4" w:rsidRDefault="00561FDF" w14:paraId="4DA9B924" w14:textId="11C73C26">
      <w:pPr>
        <w:pStyle w:val="Paragraphedeliste"/>
        <w:numPr>
          <w:ilvl w:val="0"/>
          <w:numId w:val="2"/>
        </w:numPr>
        <w:jc w:val="both"/>
        <w:rPr>
          <w:rFonts w:ascii="Calibri" w:hAnsi="Calibri" w:eastAsia="Calibri" w:cs="Calibri" w:asciiTheme="minorAscii" w:hAnsiTheme="minorAscii" w:eastAsiaTheme="minorAscii" w:cstheme="minorAscii"/>
          <w:color w:val="000000" w:themeColor="text1" w:themeTint="FF" w:themeShade="FF"/>
          <w:sz w:val="22"/>
          <w:szCs w:val="22"/>
        </w:rPr>
      </w:pPr>
      <w:r w:rsidR="00561FDF">
        <w:rPr/>
        <w:t>I</w:t>
      </w:r>
      <w:r w:rsidRPr="363712C4" w:rsidR="00561FDF">
        <w:rPr>
          <w:color w:val="auto"/>
        </w:rPr>
        <w:t>l doit être proposé au client une prestation de même nature et de même catégorie</w:t>
      </w:r>
      <w:r w:rsidRPr="363712C4" w:rsidR="66163F6A">
        <w:rPr>
          <w:color w:val="auto"/>
        </w:rPr>
        <w:t>,</w:t>
      </w:r>
      <w:r w:rsidRPr="363712C4" w:rsidR="262F94AF">
        <w:rPr>
          <w:color w:val="auto"/>
        </w:rPr>
        <w:t xml:space="preserve"> </w:t>
      </w:r>
      <w:r w:rsidRPr="363712C4" w:rsidR="188981ED">
        <w:rPr>
          <w:noProof w:val="0"/>
          <w:color w:val="auto"/>
          <w:lang w:val="fr-FR"/>
        </w:rPr>
        <w:t>a</w:t>
      </w:r>
      <w:r w:rsidRPr="363712C4" w:rsidR="188981ED">
        <w:rPr>
          <w:noProof w:val="0"/>
          <w:color w:val="auto"/>
          <w:lang w:val="fr-FR"/>
        </w:rPr>
        <w:t xml:space="preserve">vec </w:t>
      </w:r>
      <w:r w:rsidRPr="363712C4" w:rsidR="188981ED">
        <w:rPr>
          <w:noProof w:val="0"/>
          <w:color w:val="auto"/>
          <w:lang w:val="fr-FR"/>
        </w:rPr>
        <w:t>dans sa grille de tarif active un tarif inférieur ou égal à celui du billet annul</w:t>
      </w:r>
      <w:r w:rsidRPr="363712C4" w:rsidR="188981ED">
        <w:rPr>
          <w:noProof w:val="0"/>
          <w:color w:val="auto"/>
          <w:lang w:val="fr-FR"/>
        </w:rPr>
        <w:t>é</w:t>
      </w:r>
      <w:r w:rsidRPr="363712C4" w:rsidR="4EB63F86">
        <w:rPr>
          <w:noProof w:val="0"/>
          <w:color w:val="auto"/>
          <w:lang w:val="fr-FR"/>
        </w:rPr>
        <w:t>,</w:t>
      </w:r>
      <w:r w:rsidRPr="363712C4" w:rsidR="188981ED">
        <w:rPr>
          <w:noProof w:val="0"/>
          <w:color w:val="auto"/>
          <w:lang w:val="fr-FR"/>
        </w:rPr>
        <w:t xml:space="preserve"> </w:t>
      </w:r>
      <w:r w:rsidRPr="363712C4" w:rsidR="00561FDF">
        <w:rPr>
          <w:color w:val="auto"/>
          <w:u w:val="single"/>
        </w:rPr>
        <w:t>dans un délai de 3 mois</w:t>
      </w:r>
      <w:r w:rsidRPr="363712C4" w:rsidR="00561FDF">
        <w:rPr>
          <w:color w:val="auto"/>
        </w:rPr>
        <w:t xml:space="preserve"> à compter de la notification de l’annulation,</w:t>
      </w:r>
    </w:p>
    <w:p w:rsidR="00561FDF" w:rsidP="363712C4" w:rsidRDefault="00561FDF" w14:paraId="033081EF" w14:textId="77777777">
      <w:pPr>
        <w:pStyle w:val="Paragraphedeliste"/>
        <w:numPr>
          <w:ilvl w:val="0"/>
          <w:numId w:val="2"/>
        </w:numPr>
        <w:jc w:val="both"/>
        <w:rPr>
          <w:color w:val="000000" w:themeColor="text1" w:themeTint="FF" w:themeShade="FF"/>
        </w:rPr>
      </w:pPr>
      <w:r w:rsidRPr="363712C4" w:rsidR="00561FDF">
        <w:rPr>
          <w:color w:val="auto"/>
        </w:rPr>
        <w:t>Une fois la ou les prestations de remplacement déterminées par vos soins, le client recevra un code ainsi qu'un lien ramenant sur votre catalogue uniquement,</w:t>
      </w:r>
    </w:p>
    <w:p w:rsidR="00561FDF" w:rsidP="363712C4" w:rsidRDefault="00561FDF" w14:paraId="76F557DB" w14:textId="4BA9CC91">
      <w:pPr>
        <w:pStyle w:val="Paragraphedeliste"/>
        <w:numPr>
          <w:ilvl w:val="0"/>
          <w:numId w:val="2"/>
        </w:numPr>
        <w:jc w:val="both"/>
        <w:rPr>
          <w:color w:val="000000" w:themeColor="text1" w:themeTint="FF" w:themeShade="FF"/>
        </w:rPr>
      </w:pPr>
      <w:r w:rsidRPr="363712C4" w:rsidR="2A02F79D">
        <w:rPr>
          <w:color w:val="auto"/>
        </w:rPr>
        <w:t xml:space="preserve">Les </w:t>
      </w:r>
      <w:r w:rsidRPr="363712C4" w:rsidR="00561FDF">
        <w:rPr>
          <w:color w:val="auto"/>
        </w:rPr>
        <w:t>manifestation</w:t>
      </w:r>
      <w:r w:rsidRPr="363712C4" w:rsidR="2F217858">
        <w:rPr>
          <w:color w:val="auto"/>
        </w:rPr>
        <w:t>s</w:t>
      </w:r>
      <w:r w:rsidRPr="363712C4" w:rsidR="00561FDF">
        <w:rPr>
          <w:color w:val="auto"/>
        </w:rPr>
        <w:t xml:space="preserve"> </w:t>
      </w:r>
      <w:r w:rsidRPr="363712C4" w:rsidR="364BDE54">
        <w:rPr>
          <w:color w:val="auto"/>
        </w:rPr>
        <w:t>donnant lieu à un avoir ser</w:t>
      </w:r>
      <w:r w:rsidRPr="363712C4" w:rsidR="0A5BA215">
        <w:rPr>
          <w:color w:val="auto"/>
        </w:rPr>
        <w:t>ont</w:t>
      </w:r>
      <w:r w:rsidRPr="363712C4" w:rsidR="364BDE54">
        <w:rPr>
          <w:color w:val="auto"/>
        </w:rPr>
        <w:t xml:space="preserve"> </w:t>
      </w:r>
      <w:r w:rsidRPr="363712C4" w:rsidR="00561FDF">
        <w:rPr>
          <w:color w:val="auto"/>
        </w:rPr>
        <w:t xml:space="preserve">comptablement </w:t>
      </w:r>
      <w:r w:rsidRPr="363712C4" w:rsidR="3A74B807">
        <w:rPr>
          <w:color w:val="auto"/>
        </w:rPr>
        <w:t>considérées</w:t>
      </w:r>
      <w:r w:rsidRPr="363712C4" w:rsidR="00561FDF">
        <w:rPr>
          <w:color w:val="auto"/>
        </w:rPr>
        <w:t xml:space="preserve"> comme annulée</w:t>
      </w:r>
      <w:r w:rsidRPr="363712C4" w:rsidR="28081369">
        <w:rPr>
          <w:color w:val="auto"/>
        </w:rPr>
        <w:t>s</w:t>
      </w:r>
      <w:r w:rsidRPr="363712C4" w:rsidR="621A4B12">
        <w:rPr>
          <w:color w:val="auto"/>
        </w:rPr>
        <w:t xml:space="preserve"> et seront déduit</w:t>
      </w:r>
      <w:r w:rsidRPr="363712C4" w:rsidR="4B7E9EC4">
        <w:rPr>
          <w:color w:val="auto"/>
        </w:rPr>
        <w:t>e</w:t>
      </w:r>
      <w:r w:rsidRPr="363712C4" w:rsidR="621A4B12">
        <w:rPr>
          <w:color w:val="auto"/>
        </w:rPr>
        <w:t>s de la recette totale</w:t>
      </w:r>
      <w:r w:rsidRPr="363712C4" w:rsidR="260C082B">
        <w:rPr>
          <w:color w:val="auto"/>
        </w:rPr>
        <w:t>,</w:t>
      </w:r>
    </w:p>
    <w:p w:rsidR="00561FDF" w:rsidP="363712C4" w:rsidRDefault="00561FDF" w14:paraId="02E60702" w14:textId="539A2CFB">
      <w:pPr>
        <w:pStyle w:val="Paragraphedeliste"/>
        <w:numPr>
          <w:ilvl w:val="0"/>
          <w:numId w:val="2"/>
        </w:numPr>
        <w:jc w:val="both"/>
        <w:rPr/>
      </w:pPr>
      <w:r w:rsidR="00561FDF">
        <w:rPr/>
        <w:t>L'avoir une fois utilisé sera comptabilisé dans la nouvelle manifestation de remplacement</w:t>
      </w:r>
      <w:r w:rsidR="5D6EFF30">
        <w:rPr/>
        <w:t>. L’avoir étant considéré comme un moyen de paiement, les sommes viendront s’ajouter à la recette</w:t>
      </w:r>
      <w:r w:rsidR="2029A3E9">
        <w:rPr/>
        <w:t>,</w:t>
      </w:r>
    </w:p>
    <w:p w:rsidR="00561FDF" w:rsidP="00D90239" w:rsidRDefault="00561FDF" w14:paraId="381EC430" w14:textId="70D3F3B8">
      <w:pPr>
        <w:pStyle w:val="Paragraphedeliste"/>
        <w:numPr>
          <w:ilvl w:val="0"/>
          <w:numId w:val="2"/>
        </w:numPr>
        <w:jc w:val="both"/>
        <w:rPr/>
      </w:pPr>
      <w:r w:rsidR="00561FDF">
        <w:rPr/>
        <w:t xml:space="preserve">Au bout de 12 mois pour le spectacle vivant et 18 mois pour le sport, si le client n'a pas utilisé </w:t>
      </w:r>
      <w:r w:rsidR="00561FDF">
        <w:rPr/>
        <w:t>son avoir</w:t>
      </w:r>
      <w:r w:rsidR="00561FDF">
        <w:rPr/>
        <w:t>, i</w:t>
      </w:r>
      <w:r w:rsidR="00D90239">
        <w:rPr/>
        <w:t>l pourra se faire rembourser</w:t>
      </w:r>
      <w:r w:rsidR="006D6A65">
        <w:rPr/>
        <w:t xml:space="preserve"> tout ou partie de ce dernier.</w:t>
      </w:r>
    </w:p>
    <w:p w:rsidR="17A17E6D" w:rsidP="17A17E6D" w:rsidRDefault="17A17E6D" w14:paraId="7B2E404C" w14:textId="5B61959A">
      <w:pPr>
        <w:jc w:val="both"/>
        <w:rPr>
          <w:b w:val="1"/>
          <w:bCs w:val="1"/>
        </w:rPr>
      </w:pPr>
    </w:p>
    <w:p w:rsidRPr="00662F1B" w:rsidR="00561FDF" w:rsidP="00D90239" w:rsidRDefault="00561FDF" w14:paraId="0F5928BA" w14:textId="77777777">
      <w:pPr>
        <w:jc w:val="both"/>
        <w:rPr>
          <w:b/>
        </w:rPr>
      </w:pPr>
      <w:r w:rsidRPr="00662F1B">
        <w:rPr>
          <w:b/>
        </w:rPr>
        <w:t>Informations supplémentaires :</w:t>
      </w:r>
    </w:p>
    <w:p w:rsidRPr="005F4E85" w:rsidR="00D90239" w:rsidP="17A17E6D" w:rsidRDefault="00561FDF" w14:paraId="6A7C1F64" w14:textId="57E05155">
      <w:pPr>
        <w:pStyle w:val="Paragraphedeliste"/>
        <w:numPr>
          <w:ilvl w:val="0"/>
          <w:numId w:val="3"/>
        </w:numPr>
        <w:jc w:val="both"/>
        <w:rPr>
          <w:rFonts w:ascii="Calibri" w:hAnsi="Calibri" w:eastAsia="Calibri" w:cs="Calibri" w:asciiTheme="minorAscii" w:hAnsiTheme="minorAscii" w:eastAsiaTheme="minorAscii" w:cstheme="minorAscii"/>
          <w:sz w:val="22"/>
          <w:szCs w:val="22"/>
        </w:rPr>
      </w:pPr>
      <w:r w:rsidR="00561FDF">
        <w:rPr/>
        <w:t>Le client pourra utiliser son cod</w:t>
      </w:r>
      <w:r w:rsidR="00561FDF">
        <w:rPr/>
        <w:t xml:space="preserve">e </w:t>
      </w:r>
      <w:r w:rsidR="005F4E85">
        <w:rPr/>
        <w:t>dès</w:t>
      </w:r>
      <w:r w:rsidR="005F4E85">
        <w:rPr/>
        <w:t xml:space="preserve"> son émission, sous réserve qu’une prestation équivalente soit disponible</w:t>
      </w:r>
      <w:r w:rsidR="017A5022">
        <w:rPr/>
        <w:t>,</w:t>
      </w:r>
    </w:p>
    <w:p w:rsidR="00D90239" w:rsidP="17A17E6D" w:rsidRDefault="00561FDF" w14:paraId="36CD2588" w14:textId="65A6FD62">
      <w:pPr>
        <w:pStyle w:val="Paragraphedeliste"/>
        <w:numPr>
          <w:ilvl w:val="0"/>
          <w:numId w:val="3"/>
        </w:numPr>
        <w:jc w:val="both"/>
        <w:rPr>
          <w:rFonts w:ascii="Calibri" w:hAnsi="Calibri" w:eastAsia="Calibri" w:cs="Calibri" w:asciiTheme="minorAscii" w:hAnsiTheme="minorAscii" w:eastAsiaTheme="minorAscii" w:cstheme="minorAscii"/>
          <w:sz w:val="22"/>
          <w:szCs w:val="22"/>
        </w:rPr>
      </w:pPr>
      <w:r w:rsidR="00561FDF">
        <w:rPr/>
        <w:t>L'avoir ne sera pas disponible sur les dates reporté</w:t>
      </w:r>
      <w:r w:rsidR="00561FDF">
        <w:rPr/>
        <w:t>es</w:t>
      </w:r>
      <w:r w:rsidR="005F4E85">
        <w:rPr/>
        <w:t xml:space="preserve">, </w:t>
      </w:r>
      <w:r w:rsidR="005F4E85">
        <w:rPr/>
        <w:t xml:space="preserve">il n’est proposé que </w:t>
      </w:r>
      <w:r w:rsidR="0223BCEE">
        <w:rPr/>
        <w:t>sur des événements annulés</w:t>
      </w:r>
      <w:r w:rsidR="002F517A">
        <w:rPr/>
        <w:t>,</w:t>
      </w:r>
    </w:p>
    <w:p w:rsidR="00561FDF" w:rsidP="00D90239" w:rsidRDefault="00561FDF" w14:paraId="7725A2F3" w14:textId="36F733CF">
      <w:pPr>
        <w:pStyle w:val="Paragraphedeliste"/>
        <w:numPr>
          <w:ilvl w:val="0"/>
          <w:numId w:val="3"/>
        </w:numPr>
        <w:jc w:val="both"/>
        <w:rPr/>
      </w:pPr>
      <w:r w:rsidR="00561FDF">
        <w:rPr/>
        <w:t>L'avoir sera utilisable en plusieurs fois si le prix de l'événement est inférieur au montant de l’avoir, la valeur résiduelle pourra alors être utilisée sur un autre événement de votre catalogue</w:t>
      </w:r>
      <w:r w:rsidR="52BF1997">
        <w:rPr/>
        <w:t>.</w:t>
      </w:r>
    </w:p>
    <w:p w:rsidRPr="008C264A" w:rsidR="00BE3C3E" w:rsidP="0092586D" w:rsidRDefault="0092586D" w14:paraId="1D320888" w14:textId="1E122234" w14:noSpellErr="1">
      <w:pPr/>
      <w:r w:rsidR="0092586D">
        <w:rPr/>
        <w:lastRenderedPageBreak/>
        <w:t xml:space="preserve">Nous vous </w:t>
      </w:r>
      <w:r w:rsidR="008C264A">
        <w:rPr/>
        <w:t>présentons</w:t>
      </w:r>
      <w:r w:rsidR="0092586D">
        <w:rPr/>
        <w:t xml:space="preserve"> nos meilleurs vœux </w:t>
      </w:r>
      <w:r w:rsidR="008C264A">
        <w:rPr/>
        <w:t xml:space="preserve">et restons </w:t>
      </w:r>
      <w:r w:rsidRPr="008C264A" w:rsidR="008C264A">
        <w:rPr/>
        <w:t xml:space="preserve">engagés à vos côtés </w:t>
      </w:r>
      <w:r w:rsidR="00E04A5D">
        <w:rPr/>
        <w:t xml:space="preserve">pour redonner </w:t>
      </w:r>
      <w:r w:rsidR="00A850CA">
        <w:rPr/>
        <w:t>sa</w:t>
      </w:r>
      <w:r w:rsidR="00E04A5D">
        <w:rPr/>
        <w:t xml:space="preserve"> vigueur au spectacle vivant et </w:t>
      </w:r>
      <w:r w:rsidR="00A850CA">
        <w:rPr/>
        <w:t>sa ferveur au sport</w:t>
      </w:r>
      <w:r w:rsidR="00E04A5D">
        <w:rPr/>
        <w:t xml:space="preserve"> en cette</w:t>
      </w:r>
      <w:r w:rsidRPr="008C264A" w:rsidR="008C264A">
        <w:rPr/>
        <w:t xml:space="preserve"> nouvelle année</w:t>
      </w:r>
      <w:r w:rsidR="00E04A5D">
        <w:rPr/>
        <w:t>.</w:t>
      </w:r>
    </w:p>
    <w:p w:rsidRPr="00F64C07" w:rsidR="0097325D" w:rsidP="0097325D" w:rsidRDefault="0097325D" w14:paraId="0DB5B5EE" w14:textId="77777777">
      <w:pPr>
        <w:jc w:val="both"/>
        <w:rPr>
          <w:b/>
        </w:rPr>
      </w:pPr>
      <w:r w:rsidRPr="00F64C07">
        <w:rPr>
          <w:b/>
        </w:rPr>
        <w:t>L’équipe France Billet</w:t>
      </w:r>
    </w:p>
    <w:sectPr w:rsidRPr="00F64C07" w:rsidR="0097325D" w:rsidSect="0097325D">
      <w:pgSz w:w="11906" w:h="16838"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917581" w16cex:dateUtc="2020-12-22T17:16:55.513Z"/>
</w16cex:commentsExtensible>
</file>

<file path=word/commentsIds.xml><?xml version="1.0" encoding="utf-8"?>
<w16cid:commentsIds xmlns:mc="http://schemas.openxmlformats.org/markup-compatibility/2006" xmlns:w16cid="http://schemas.microsoft.com/office/word/2016/wordml/cid" mc:Ignorable="w16cid">
  <w16cid:commentId w16cid:paraId="64D85476" w16cid:durableId="461C92D9"/>
  <w16cid:commentId w16cid:paraId="5A2D15FF" w16cid:durableId="057745A4"/>
  <w16cid:commentId w16cid:paraId="60CD5EFF" w16cid:durableId="3F68F405"/>
  <w16cid:commentId w16cid:paraId="0EB1BD65" w16cid:durableId="20314A6C"/>
  <w16cid:commentId w16cid:paraId="53BB726E" w16cid:durableId="5517E9A0"/>
  <w16cid:commentId w16cid:paraId="67203ADF" w16cid:durableId="5B9175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458"/>
    <w:multiLevelType w:val="hybridMultilevel"/>
    <w:tmpl w:val="320C3CC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35DD1DD8"/>
    <w:multiLevelType w:val="hybridMultilevel"/>
    <w:tmpl w:val="295C0AC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4A4A31C2"/>
    <w:multiLevelType w:val="hybridMultilevel"/>
    <w:tmpl w:val="00A2B4C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3D"/>
    <w:rsid w:val="00143955"/>
    <w:rsid w:val="002F517A"/>
    <w:rsid w:val="0041153D"/>
    <w:rsid w:val="004607E1"/>
    <w:rsid w:val="00561FDF"/>
    <w:rsid w:val="005F4E85"/>
    <w:rsid w:val="00615EF8"/>
    <w:rsid w:val="00662F1B"/>
    <w:rsid w:val="006D6A65"/>
    <w:rsid w:val="008816C8"/>
    <w:rsid w:val="008C264A"/>
    <w:rsid w:val="0092586D"/>
    <w:rsid w:val="00934542"/>
    <w:rsid w:val="0097325D"/>
    <w:rsid w:val="00A21A2A"/>
    <w:rsid w:val="00A850CA"/>
    <w:rsid w:val="00BE3C3E"/>
    <w:rsid w:val="00BE7837"/>
    <w:rsid w:val="00C91E3D"/>
    <w:rsid w:val="00D90239"/>
    <w:rsid w:val="00E04A5D"/>
    <w:rsid w:val="00F64C07"/>
    <w:rsid w:val="014A12C0"/>
    <w:rsid w:val="017A5022"/>
    <w:rsid w:val="0223BCEE"/>
    <w:rsid w:val="037CB5B8"/>
    <w:rsid w:val="05188619"/>
    <w:rsid w:val="055D0A86"/>
    <w:rsid w:val="05814C63"/>
    <w:rsid w:val="06F8DAE7"/>
    <w:rsid w:val="09FF788A"/>
    <w:rsid w:val="0A5BA215"/>
    <w:rsid w:val="0A673328"/>
    <w:rsid w:val="0C38A713"/>
    <w:rsid w:val="0D1D68C5"/>
    <w:rsid w:val="0E78237F"/>
    <w:rsid w:val="0EFBC804"/>
    <w:rsid w:val="0EFC55A1"/>
    <w:rsid w:val="0F64D5B8"/>
    <w:rsid w:val="0FD39E62"/>
    <w:rsid w:val="0FED0D8D"/>
    <w:rsid w:val="11E1AABE"/>
    <w:rsid w:val="11E5CE4A"/>
    <w:rsid w:val="128839C6"/>
    <w:rsid w:val="1476A827"/>
    <w:rsid w:val="17A17E6D"/>
    <w:rsid w:val="18550FCE"/>
    <w:rsid w:val="188981ED"/>
    <w:rsid w:val="19CE2359"/>
    <w:rsid w:val="19F0E02F"/>
    <w:rsid w:val="1B4AD3EF"/>
    <w:rsid w:val="1EC45152"/>
    <w:rsid w:val="2029A3E9"/>
    <w:rsid w:val="22A728EF"/>
    <w:rsid w:val="24D88DD8"/>
    <w:rsid w:val="260C082B"/>
    <w:rsid w:val="262F94AF"/>
    <w:rsid w:val="28081369"/>
    <w:rsid w:val="29CDC32B"/>
    <w:rsid w:val="2A02F79D"/>
    <w:rsid w:val="2C140ADC"/>
    <w:rsid w:val="2D746706"/>
    <w:rsid w:val="2F1E3D1B"/>
    <w:rsid w:val="2F217858"/>
    <w:rsid w:val="2FA9E308"/>
    <w:rsid w:val="2FBC5D19"/>
    <w:rsid w:val="3012631F"/>
    <w:rsid w:val="30BA0D7C"/>
    <w:rsid w:val="316D1DD9"/>
    <w:rsid w:val="34A1A932"/>
    <w:rsid w:val="3613A042"/>
    <w:rsid w:val="36148F26"/>
    <w:rsid w:val="363712C4"/>
    <w:rsid w:val="364BDE54"/>
    <w:rsid w:val="3A6858FE"/>
    <w:rsid w:val="3A74B807"/>
    <w:rsid w:val="3AF7C259"/>
    <w:rsid w:val="3EC635B2"/>
    <w:rsid w:val="3F7630A6"/>
    <w:rsid w:val="4476F5E0"/>
    <w:rsid w:val="46E40925"/>
    <w:rsid w:val="47476050"/>
    <w:rsid w:val="4A7F0112"/>
    <w:rsid w:val="4B7E9EC4"/>
    <w:rsid w:val="4EB63F86"/>
    <w:rsid w:val="4EEE7C9B"/>
    <w:rsid w:val="5228E45A"/>
    <w:rsid w:val="52BF1997"/>
    <w:rsid w:val="532F1E2D"/>
    <w:rsid w:val="54A38D92"/>
    <w:rsid w:val="555512FF"/>
    <w:rsid w:val="56C44B38"/>
    <w:rsid w:val="56F9891E"/>
    <w:rsid w:val="5873088A"/>
    <w:rsid w:val="5A0DD14C"/>
    <w:rsid w:val="5BA9A1AD"/>
    <w:rsid w:val="5D6EFF30"/>
    <w:rsid w:val="5F3FF4DB"/>
    <w:rsid w:val="61DF00F6"/>
    <w:rsid w:val="621A4B12"/>
    <w:rsid w:val="6374359E"/>
    <w:rsid w:val="66163F6A"/>
    <w:rsid w:val="668D771B"/>
    <w:rsid w:val="674944B0"/>
    <w:rsid w:val="678326EB"/>
    <w:rsid w:val="680E26BA"/>
    <w:rsid w:val="6A25E074"/>
    <w:rsid w:val="6B28DDF9"/>
    <w:rsid w:val="6C164F04"/>
    <w:rsid w:val="6C6FDB5D"/>
    <w:rsid w:val="6DD8CF31"/>
    <w:rsid w:val="6E4F58CB"/>
    <w:rsid w:val="6F3B2E38"/>
    <w:rsid w:val="6FEB292C"/>
    <w:rsid w:val="70B0E4A3"/>
    <w:rsid w:val="72E8E7B3"/>
    <w:rsid w:val="7391AE2E"/>
    <w:rsid w:val="7737881C"/>
    <w:rsid w:val="77BC58D6"/>
    <w:rsid w:val="77C5DB37"/>
    <w:rsid w:val="792ECF0B"/>
    <w:rsid w:val="7A22DBE1"/>
    <w:rsid w:val="7D627709"/>
    <w:rsid w:val="7EFE476A"/>
    <w:rsid w:val="7FAE4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10A9"/>
  <w15:chartTrackingRefBased/>
  <w15:docId w15:val="{BEB48EF1-4F61-4532-B5AD-2201322E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561FDF"/>
    <w:pPr>
      <w:ind w:left="720"/>
      <w:contextualSpacing/>
    </w:pPr>
  </w:style>
  <w:style w:type="character" w:styleId="Marquedecommentaire">
    <w:name w:val="annotation reference"/>
    <w:basedOn w:val="Policepardfaut"/>
    <w:uiPriority w:val="99"/>
    <w:semiHidden/>
    <w:unhideWhenUsed/>
    <w:rsid w:val="00561FDF"/>
    <w:rPr>
      <w:sz w:val="16"/>
      <w:szCs w:val="16"/>
    </w:rPr>
  </w:style>
  <w:style w:type="paragraph" w:styleId="Commentaire">
    <w:name w:val="annotation text"/>
    <w:basedOn w:val="Normal"/>
    <w:link w:val="CommentaireCar"/>
    <w:uiPriority w:val="99"/>
    <w:semiHidden/>
    <w:unhideWhenUsed/>
    <w:rsid w:val="00561FDF"/>
    <w:pPr>
      <w:spacing w:line="240" w:lineRule="auto"/>
    </w:pPr>
    <w:rPr>
      <w:sz w:val="20"/>
      <w:szCs w:val="20"/>
    </w:rPr>
  </w:style>
  <w:style w:type="character" w:styleId="CommentaireCar" w:customStyle="1">
    <w:name w:val="Commentaire Car"/>
    <w:basedOn w:val="Policepardfaut"/>
    <w:link w:val="Commentaire"/>
    <w:uiPriority w:val="99"/>
    <w:semiHidden/>
    <w:rsid w:val="00561FDF"/>
    <w:rPr>
      <w:sz w:val="20"/>
      <w:szCs w:val="20"/>
    </w:rPr>
  </w:style>
  <w:style w:type="paragraph" w:styleId="Objetducommentaire">
    <w:name w:val="annotation subject"/>
    <w:basedOn w:val="Commentaire"/>
    <w:next w:val="Commentaire"/>
    <w:link w:val="ObjetducommentaireCar"/>
    <w:uiPriority w:val="99"/>
    <w:semiHidden/>
    <w:unhideWhenUsed/>
    <w:rsid w:val="00561FDF"/>
    <w:rPr>
      <w:b/>
      <w:bCs/>
    </w:rPr>
  </w:style>
  <w:style w:type="character" w:styleId="ObjetducommentaireCar" w:customStyle="1">
    <w:name w:val="Objet du commentaire Car"/>
    <w:basedOn w:val="CommentaireCar"/>
    <w:link w:val="Objetducommentaire"/>
    <w:uiPriority w:val="99"/>
    <w:semiHidden/>
    <w:rsid w:val="00561FDF"/>
    <w:rPr>
      <w:b/>
      <w:bCs/>
      <w:sz w:val="20"/>
      <w:szCs w:val="20"/>
    </w:rPr>
  </w:style>
  <w:style w:type="paragraph" w:styleId="Textedebulles">
    <w:name w:val="Balloon Text"/>
    <w:basedOn w:val="Normal"/>
    <w:link w:val="TextedebullesCar"/>
    <w:uiPriority w:val="99"/>
    <w:semiHidden/>
    <w:unhideWhenUsed/>
    <w:rsid w:val="00561FDF"/>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561FDF"/>
    <w:rPr>
      <w:rFonts w:ascii="Segoe UI" w:hAnsi="Segoe UI" w:cs="Segoe UI"/>
      <w:sz w:val="18"/>
      <w:szCs w:val="18"/>
    </w:rPr>
  </w:style>
  <w:style w:type="character" w:styleId="Lienhypertexte">
    <w:name w:val="Hyperlink"/>
    <w:basedOn w:val="Policepardfaut"/>
    <w:uiPriority w:val="99"/>
    <w:unhideWhenUsed/>
    <w:rsid w:val="0097325D"/>
    <w:rPr>
      <w:color w:val="0563C1" w:themeColor="hyperlink"/>
      <w:u w:val="single"/>
    </w:rPr>
  </w:style>
  <w:style w:type="character" w:styleId="Mention" w:customStyle="1">
    <w:name w:val="Mention"/>
    <w:basedOn w:val="Policepardfaut"/>
    <w:uiPriority w:val="99"/>
    <w:unhideWhenUsed/>
    <w:rPr>
      <w:color w:val="2B579A"/>
      <w:shd w:val="clear" w:color="auto" w:fill="E6E6E6"/>
    </w:rPr>
  </w:style>
  <w:style w:type="character" w:styleId="Lienhypertextesuivivisit">
    <w:name w:val="FollowedHyperlink"/>
    <w:basedOn w:val="Policepardfaut"/>
    <w:uiPriority w:val="99"/>
    <w:semiHidden/>
    <w:unhideWhenUsed/>
    <w:rsid w:val="005F4E85"/>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7433">
      <w:bodyDiv w:val="1"/>
      <w:marLeft w:val="0"/>
      <w:marRight w:val="0"/>
      <w:marTop w:val="0"/>
      <w:marBottom w:val="0"/>
      <w:divBdr>
        <w:top w:val="none" w:sz="0" w:space="0" w:color="auto"/>
        <w:left w:val="none" w:sz="0" w:space="0" w:color="auto"/>
        <w:bottom w:val="none" w:sz="0" w:space="0" w:color="auto"/>
        <w:right w:val="none" w:sz="0" w:space="0" w:color="auto"/>
      </w:divBdr>
    </w:div>
    <w:div w:id="13380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6/09/relationships/commentsIds" Target="commentsIds.xml" Id="Ra2e1cd61cb734cea" /><Relationship Type="http://schemas.microsoft.com/office/2018/08/relationships/commentsExtensible" Target="commentsExtensible.xml" Id="R1e8bd5958c574246" /><Relationship Type="http://schemas.openxmlformats.org/officeDocument/2006/relationships/numbering" Target="numbering.xml" Id="rId4" /><Relationship Type="http://schemas.openxmlformats.org/officeDocument/2006/relationships/theme" Target="theme/theme1.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67DF03B88ED4BA1B1B1A1EAB53386" ma:contentTypeVersion="8" ma:contentTypeDescription="Create a new document." ma:contentTypeScope="" ma:versionID="2297f39e67bb9c8b9023c7a2497fd5cb">
  <xsd:schema xmlns:xsd="http://www.w3.org/2001/XMLSchema" xmlns:xs="http://www.w3.org/2001/XMLSchema" xmlns:p="http://schemas.microsoft.com/office/2006/metadata/properties" xmlns:ns2="9a7e4a41-2ec6-4340-9457-c814de46eef8" xmlns:ns3="732d5e72-8460-426b-9d96-08b5ea3d1701" targetNamespace="http://schemas.microsoft.com/office/2006/metadata/properties" ma:root="true" ma:fieldsID="672788ed339d76c27bb6ea0c23e69841" ns2:_="" ns3:_="">
    <xsd:import namespace="9a7e4a41-2ec6-4340-9457-c814de46eef8"/>
    <xsd:import namespace="732d5e72-8460-426b-9d96-08b5ea3d1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4a41-2ec6-4340-9457-c814de46e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d5e72-8460-426b-9d96-08b5ea3d17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6C949-9214-47D1-B5B8-B8A7E05B3A37}"/>
</file>

<file path=customXml/itemProps2.xml><?xml version="1.0" encoding="utf-8"?>
<ds:datastoreItem xmlns:ds="http://schemas.openxmlformats.org/officeDocument/2006/customXml" ds:itemID="{720D50FD-790C-49E0-9DDD-90FE8A84C773}">
  <ds:schemaRefs>
    <ds:schemaRef ds:uri="http://schemas.microsoft.com/sharepoint/v3/contenttype/forms"/>
  </ds:schemaRefs>
</ds:datastoreItem>
</file>

<file path=customXml/itemProps3.xml><?xml version="1.0" encoding="utf-8"?>
<ds:datastoreItem xmlns:ds="http://schemas.openxmlformats.org/officeDocument/2006/customXml" ds:itemID="{B938509A-6C25-4690-8404-1B33DB89184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Fnac SA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DISSLER Audrey</dc:creator>
  <keywords/>
  <dc:description/>
  <lastModifiedBy>MAUTIN Ines</lastModifiedBy>
  <revision>18</revision>
  <dcterms:created xsi:type="dcterms:W3CDTF">2020-12-23T11:09:00.0000000Z</dcterms:created>
  <dcterms:modified xsi:type="dcterms:W3CDTF">2020-12-23T16:43:32.6696402Z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0x0101005CA67DF03B88ED4BA1B1B1A1EAB53386</vt:lpwstr>
  </property>
</Properties>
</file>