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0A0D1" w14:textId="77777777" w:rsidR="003A0DDA" w:rsidRPr="00C44AC0" w:rsidRDefault="003A0DDA" w:rsidP="003A0DDA">
      <w:pPr>
        <w:pStyle w:val="Titre1"/>
      </w:pPr>
      <w:bookmarkStart w:id="0" w:name="_Toc97305393"/>
      <w:r>
        <w:t>Alerter en cas d’urgence</w:t>
      </w:r>
      <w:bookmarkEnd w:id="0"/>
    </w:p>
    <w:p w14:paraId="61162673" w14:textId="77777777" w:rsidR="003A0DDA" w:rsidRPr="00ED1DB7" w:rsidRDefault="003A0DDA" w:rsidP="003A0DDA">
      <w:pPr>
        <w:pStyle w:val="NormalWeb"/>
        <w:spacing w:before="0" w:beforeAutospacing="0" w:after="120" w:afterAutospacing="0"/>
        <w:jc w:val="both"/>
        <w:rPr>
          <w:rFonts w:asciiTheme="minorHAnsi" w:hAnsiTheme="minorHAnsi" w:cstheme="minorHAnsi"/>
          <w:color w:val="000000" w:themeColor="text1"/>
          <w:szCs w:val="22"/>
        </w:rPr>
      </w:pPr>
      <w:r w:rsidRPr="00ED1DB7">
        <w:rPr>
          <w:rFonts w:asciiTheme="minorHAnsi" w:hAnsiTheme="minorHAnsi" w:cstheme="minorHAnsi"/>
          <w:color w:val="000000" w:themeColor="text1"/>
          <w:szCs w:val="22"/>
        </w:rPr>
        <w:t>Si votre situation nécessite une intervention urgente des forces de l'ordre, vous pouvez alerter la police ou la gendarmerie.</w:t>
      </w:r>
    </w:p>
    <w:p w14:paraId="29CDF048" w14:textId="77777777" w:rsidR="003A0DDA" w:rsidRPr="00ED1DB7" w:rsidRDefault="003A0DDA" w:rsidP="003A0DDA">
      <w:pPr>
        <w:pStyle w:val="Titre2"/>
        <w:jc w:val="both"/>
      </w:pPr>
      <w:bookmarkStart w:id="1" w:name="_Toc97305394"/>
      <w:r w:rsidRPr="00ED1DB7">
        <w:t>Par téléphone</w:t>
      </w:r>
      <w:bookmarkEnd w:id="1"/>
    </w:p>
    <w:p w14:paraId="5C87C036" w14:textId="77777777" w:rsidR="003A0DDA" w:rsidRDefault="003A0DDA" w:rsidP="003A0DDA">
      <w:pPr>
        <w:pStyle w:val="NormalWeb"/>
        <w:spacing w:before="0" w:beforeAutospacing="0" w:after="120" w:afterAutospacing="0"/>
        <w:jc w:val="both"/>
        <w:rPr>
          <w:rFonts w:asciiTheme="minorHAnsi" w:hAnsiTheme="minorHAnsi" w:cstheme="minorHAnsi"/>
          <w:color w:val="000000" w:themeColor="text1"/>
          <w:szCs w:val="22"/>
        </w:rPr>
      </w:pPr>
      <w:r w:rsidRPr="00ED1DB7">
        <w:rPr>
          <w:rFonts w:asciiTheme="minorHAnsi" w:hAnsiTheme="minorHAnsi" w:cstheme="minorHAnsi"/>
          <w:color w:val="000000" w:themeColor="text1"/>
          <w:szCs w:val="22"/>
        </w:rPr>
        <w:t>En cas d'urgence, lorsqu'une intervention rapide est nécessaire, vous pouvez appeler la police-secours. Composez le</w:t>
      </w:r>
      <w:r w:rsidRPr="00ED1DB7">
        <w:rPr>
          <w:rStyle w:val="apple-converted-space"/>
          <w:rFonts w:asciiTheme="minorHAnsi" w:hAnsiTheme="minorHAnsi" w:cstheme="minorHAnsi"/>
          <w:color w:val="000000" w:themeColor="text1"/>
          <w:szCs w:val="22"/>
        </w:rPr>
        <w:t> </w:t>
      </w:r>
      <w:r w:rsidRPr="00ED1DB7">
        <w:rPr>
          <w:rStyle w:val="miseenevidence"/>
          <w:rFonts w:asciiTheme="minorHAnsi" w:hAnsiTheme="minorHAnsi" w:cstheme="minorHAnsi"/>
          <w:b/>
          <w:bCs/>
          <w:color w:val="000000" w:themeColor="text1"/>
          <w:szCs w:val="22"/>
        </w:rPr>
        <w:t>17</w:t>
      </w:r>
      <w:r>
        <w:rPr>
          <w:rFonts w:asciiTheme="minorHAnsi" w:hAnsiTheme="minorHAnsi" w:cstheme="minorHAnsi"/>
          <w:color w:val="000000" w:themeColor="text1"/>
          <w:szCs w:val="22"/>
        </w:rPr>
        <w:t>.</w:t>
      </w:r>
      <w:r w:rsidRPr="00ED1DB7">
        <w:rPr>
          <w:rFonts w:asciiTheme="minorHAnsi" w:hAnsiTheme="minorHAnsi" w:cstheme="minorHAnsi"/>
          <w:color w:val="000000" w:themeColor="text1"/>
          <w:szCs w:val="22"/>
        </w:rPr>
        <w:t xml:space="preserve"> </w:t>
      </w:r>
    </w:p>
    <w:p w14:paraId="5EE5D173" w14:textId="77777777" w:rsidR="003A0DDA" w:rsidRPr="00ED1DB7" w:rsidRDefault="003A0DDA" w:rsidP="003A0DDA">
      <w:pPr>
        <w:pStyle w:val="NormalWeb"/>
        <w:spacing w:before="0" w:beforeAutospacing="0" w:after="120" w:afterAutospacing="0"/>
        <w:jc w:val="both"/>
        <w:rPr>
          <w:rFonts w:asciiTheme="minorHAnsi" w:hAnsiTheme="minorHAnsi" w:cstheme="minorHAnsi"/>
          <w:color w:val="000000" w:themeColor="text1"/>
          <w:szCs w:val="22"/>
        </w:rPr>
      </w:pPr>
      <w:r>
        <w:rPr>
          <w:rFonts w:asciiTheme="minorHAnsi" w:hAnsiTheme="minorHAnsi" w:cstheme="minorHAnsi"/>
          <w:color w:val="000000" w:themeColor="text1"/>
          <w:szCs w:val="22"/>
        </w:rPr>
        <w:t>V</w:t>
      </w:r>
      <w:r w:rsidRPr="00ED1DB7">
        <w:rPr>
          <w:rFonts w:asciiTheme="minorHAnsi" w:hAnsiTheme="minorHAnsi" w:cstheme="minorHAnsi"/>
          <w:color w:val="000000" w:themeColor="text1"/>
          <w:szCs w:val="22"/>
        </w:rPr>
        <w:t>ous pouvez également contacter le</w:t>
      </w:r>
      <w:r w:rsidRPr="00ED1DB7">
        <w:rPr>
          <w:rStyle w:val="apple-converted-space"/>
          <w:rFonts w:asciiTheme="minorHAnsi" w:hAnsiTheme="minorHAnsi" w:cstheme="minorHAnsi"/>
          <w:color w:val="000000" w:themeColor="text1"/>
          <w:szCs w:val="22"/>
        </w:rPr>
        <w:t> </w:t>
      </w:r>
      <w:r w:rsidRPr="00ED1DB7">
        <w:rPr>
          <w:rStyle w:val="miseenevidence"/>
          <w:rFonts w:asciiTheme="minorHAnsi" w:hAnsiTheme="minorHAnsi" w:cstheme="minorHAnsi"/>
          <w:b/>
          <w:bCs/>
          <w:color w:val="000000" w:themeColor="text1"/>
          <w:szCs w:val="22"/>
        </w:rPr>
        <w:t>112</w:t>
      </w:r>
      <w:r>
        <w:rPr>
          <w:rFonts w:asciiTheme="minorHAnsi" w:hAnsiTheme="minorHAnsi" w:cstheme="minorHAnsi"/>
          <w:color w:val="000000" w:themeColor="text1"/>
          <w:szCs w:val="22"/>
        </w:rPr>
        <w:t xml:space="preserve"> (n</w:t>
      </w:r>
      <w:r w:rsidRPr="00ED1DB7">
        <w:rPr>
          <w:rFonts w:asciiTheme="minorHAnsi" w:hAnsiTheme="minorHAnsi" w:cstheme="minorHAnsi"/>
          <w:color w:val="000000" w:themeColor="text1"/>
          <w:szCs w:val="22"/>
        </w:rPr>
        <w:t>uméro d'urgence à utiliser pour un appel depuis un pays européen ou depuis un téléphone mobile</w:t>
      </w:r>
      <w:r>
        <w:rPr>
          <w:rFonts w:asciiTheme="minorHAnsi" w:hAnsiTheme="minorHAnsi" w:cstheme="minorHAnsi"/>
          <w:color w:val="000000" w:themeColor="text1"/>
          <w:szCs w:val="22"/>
        </w:rPr>
        <w:t xml:space="preserve">, </w:t>
      </w:r>
      <w:r w:rsidRPr="00ED1DB7">
        <w:rPr>
          <w:rFonts w:asciiTheme="minorHAnsi" w:hAnsiTheme="minorHAnsi" w:cstheme="minorHAnsi"/>
          <w:color w:val="000000" w:themeColor="text1"/>
          <w:szCs w:val="22"/>
        </w:rPr>
        <w:t>24h/24h et 7j/7</w:t>
      </w:r>
      <w:r>
        <w:rPr>
          <w:rFonts w:asciiTheme="minorHAnsi" w:hAnsiTheme="minorHAnsi" w:cstheme="minorHAnsi"/>
          <w:color w:val="000000" w:themeColor="text1"/>
          <w:szCs w:val="22"/>
        </w:rPr>
        <w:t>, a</w:t>
      </w:r>
      <w:r w:rsidRPr="00ED1DB7">
        <w:rPr>
          <w:rFonts w:asciiTheme="minorHAnsi" w:hAnsiTheme="minorHAnsi" w:cstheme="minorHAnsi"/>
          <w:color w:val="000000" w:themeColor="text1"/>
          <w:szCs w:val="22"/>
        </w:rPr>
        <w:t>ppel gratuit</w:t>
      </w:r>
      <w:r>
        <w:rPr>
          <w:rFonts w:asciiTheme="minorHAnsi" w:hAnsiTheme="minorHAnsi" w:cstheme="minorHAnsi"/>
          <w:color w:val="000000" w:themeColor="text1"/>
          <w:szCs w:val="22"/>
        </w:rPr>
        <w:t>).</w:t>
      </w:r>
    </w:p>
    <w:p w14:paraId="31A10FF4" w14:textId="77777777" w:rsidR="003A0DDA" w:rsidRPr="00ED1DB7" w:rsidRDefault="003A0DDA" w:rsidP="003A0DDA">
      <w:pPr>
        <w:pStyle w:val="Titre2"/>
        <w:jc w:val="both"/>
      </w:pPr>
      <w:bookmarkStart w:id="2" w:name="_Toc97305395"/>
      <w:r w:rsidRPr="00ED1DB7">
        <w:t>Vous ne pouvez pas téléphoner</w:t>
      </w:r>
      <w:bookmarkEnd w:id="2"/>
    </w:p>
    <w:p w14:paraId="0AEDE20E" w14:textId="729F7257" w:rsidR="003A0DDA" w:rsidRPr="00ED1DB7" w:rsidRDefault="003A0DDA" w:rsidP="003A0DDA">
      <w:pPr>
        <w:pStyle w:val="NormalWeb"/>
        <w:spacing w:before="0" w:beforeAutospacing="0" w:after="120" w:afterAutospacing="0"/>
        <w:jc w:val="both"/>
        <w:rPr>
          <w:rFonts w:asciiTheme="minorHAnsi" w:hAnsiTheme="minorHAnsi" w:cstheme="minorHAnsi"/>
          <w:color w:val="000000" w:themeColor="text1"/>
          <w:szCs w:val="22"/>
        </w:rPr>
      </w:pPr>
      <w:r w:rsidRPr="00ED1DB7">
        <w:rPr>
          <w:rFonts w:asciiTheme="minorHAnsi" w:hAnsiTheme="minorHAnsi" w:cstheme="minorHAnsi"/>
          <w:color w:val="000000" w:themeColor="text1"/>
          <w:szCs w:val="22"/>
        </w:rPr>
        <w:t xml:space="preserve">Le </w:t>
      </w:r>
      <w:r w:rsidRPr="004A4D7A">
        <w:rPr>
          <w:rFonts w:asciiTheme="minorHAnsi" w:hAnsiTheme="minorHAnsi" w:cstheme="minorHAnsi"/>
          <w:b/>
          <w:bCs/>
          <w:color w:val="000000" w:themeColor="text1"/>
          <w:szCs w:val="22"/>
        </w:rPr>
        <w:t>114</w:t>
      </w:r>
      <w:r w:rsidRPr="00ED1DB7">
        <w:rPr>
          <w:rFonts w:asciiTheme="minorHAnsi" w:hAnsiTheme="minorHAnsi" w:cstheme="minorHAnsi"/>
          <w:color w:val="000000" w:themeColor="text1"/>
          <w:szCs w:val="22"/>
        </w:rPr>
        <w:t xml:space="preserve"> est le service relais des appels d'urgence si vous êtes dans l'impossibilité de parler au téléphone (sourds, malentendants ...) ou si cela risque de vous mettre en danger.</w:t>
      </w:r>
      <w:r>
        <w:rPr>
          <w:rFonts w:asciiTheme="minorHAnsi" w:hAnsiTheme="minorHAnsi" w:cstheme="minorHAnsi"/>
          <w:color w:val="000000" w:themeColor="text1"/>
          <w:szCs w:val="22"/>
        </w:rPr>
        <w:t xml:space="preserve"> Vous pouvez les contacter </w:t>
      </w:r>
      <w:r>
        <w:rPr>
          <w:rFonts w:asciiTheme="minorHAnsi" w:hAnsiTheme="minorHAnsi" w:cstheme="minorHAnsi"/>
          <w:b/>
          <w:bCs/>
          <w:color w:val="000000" w:themeColor="text1"/>
          <w:szCs w:val="22"/>
        </w:rPr>
        <w:t>par SMS</w:t>
      </w:r>
      <w:r>
        <w:rPr>
          <w:rFonts w:asciiTheme="minorHAnsi" w:hAnsiTheme="minorHAnsi" w:cstheme="minorHAnsi"/>
          <w:color w:val="000000" w:themeColor="text1"/>
          <w:szCs w:val="22"/>
        </w:rPr>
        <w:t xml:space="preserve">, </w:t>
      </w:r>
      <w:r w:rsidRPr="00ED1DB7">
        <w:rPr>
          <w:rFonts w:asciiTheme="minorHAnsi" w:hAnsiTheme="minorHAnsi" w:cstheme="minorHAnsi"/>
          <w:color w:val="000000" w:themeColor="text1"/>
          <w:szCs w:val="22"/>
        </w:rPr>
        <w:t>gratuitement</w:t>
      </w:r>
      <w:r w:rsidR="00CA7C17">
        <w:rPr>
          <w:rFonts w:asciiTheme="minorHAnsi" w:hAnsiTheme="minorHAnsi" w:cstheme="minorHAnsi"/>
          <w:color w:val="000000" w:themeColor="text1"/>
          <w:szCs w:val="22"/>
        </w:rPr>
        <w:t>,</w:t>
      </w:r>
      <w:r w:rsidRPr="00ED1DB7">
        <w:rPr>
          <w:rFonts w:asciiTheme="minorHAnsi" w:hAnsiTheme="minorHAnsi" w:cstheme="minorHAnsi"/>
          <w:color w:val="000000" w:themeColor="text1"/>
          <w:szCs w:val="22"/>
        </w:rPr>
        <w:t xml:space="preserve"> 24h/24, 7</w:t>
      </w:r>
      <w:r>
        <w:rPr>
          <w:rFonts w:asciiTheme="minorHAnsi" w:hAnsiTheme="minorHAnsi" w:cstheme="minorHAnsi"/>
          <w:color w:val="000000" w:themeColor="text1"/>
          <w:szCs w:val="22"/>
        </w:rPr>
        <w:t>j</w:t>
      </w:r>
      <w:r w:rsidRPr="00ED1DB7">
        <w:rPr>
          <w:rFonts w:asciiTheme="minorHAnsi" w:hAnsiTheme="minorHAnsi" w:cstheme="minorHAnsi"/>
          <w:color w:val="000000" w:themeColor="text1"/>
          <w:szCs w:val="22"/>
        </w:rPr>
        <w:t>/7</w:t>
      </w:r>
      <w:r>
        <w:rPr>
          <w:rFonts w:asciiTheme="minorHAnsi" w:hAnsiTheme="minorHAnsi" w:cstheme="minorHAnsi"/>
          <w:color w:val="000000" w:themeColor="text1"/>
          <w:szCs w:val="22"/>
        </w:rPr>
        <w:t>.</w:t>
      </w:r>
    </w:p>
    <w:p w14:paraId="6305E177" w14:textId="77777777" w:rsidR="003A0DDA" w:rsidRPr="00ED1DB7" w:rsidRDefault="003A0DDA" w:rsidP="003A0DDA">
      <w:pPr>
        <w:spacing w:after="120"/>
        <w:jc w:val="both"/>
        <w:rPr>
          <w:rFonts w:cstheme="minorHAnsi"/>
          <w:color w:val="000000" w:themeColor="text1"/>
          <w:szCs w:val="22"/>
        </w:rPr>
      </w:pPr>
      <w:r w:rsidRPr="004A4D7A">
        <w:rPr>
          <w:rStyle w:val="bold"/>
          <w:rFonts w:eastAsiaTheme="majorEastAsia" w:cstheme="minorHAnsi"/>
          <w:color w:val="000000" w:themeColor="text1"/>
          <w:szCs w:val="22"/>
        </w:rPr>
        <w:t>De plus, par l'</w:t>
      </w:r>
      <w:r w:rsidRPr="00ED1DB7">
        <w:rPr>
          <w:rStyle w:val="bold"/>
          <w:rFonts w:eastAsiaTheme="majorEastAsia" w:cstheme="minorHAnsi"/>
          <w:b/>
          <w:bCs/>
          <w:color w:val="000000" w:themeColor="text1"/>
          <w:szCs w:val="22"/>
        </w:rPr>
        <w:t xml:space="preserve">application mobile urgence 114 ou le site internet </w:t>
      </w:r>
      <w:hyperlink r:id="rId5" w:history="1">
        <w:r w:rsidRPr="006A42D6">
          <w:rPr>
            <w:rStyle w:val="Lienhypertexte"/>
            <w:rFonts w:eastAsiaTheme="majorEastAsia" w:cstheme="minorHAnsi"/>
            <w:b/>
            <w:bCs/>
            <w:szCs w:val="22"/>
          </w:rPr>
          <w:t>www.urgence114.fr</w:t>
        </w:r>
      </w:hyperlink>
      <w:r w:rsidRPr="004A4D7A">
        <w:rPr>
          <w:rStyle w:val="bold"/>
          <w:rFonts w:eastAsiaTheme="majorEastAsia" w:cstheme="minorHAnsi"/>
          <w:color w:val="000000" w:themeColor="text1"/>
          <w:szCs w:val="22"/>
        </w:rPr>
        <w:t>, vous pouvez :</w:t>
      </w:r>
    </w:p>
    <w:p w14:paraId="73A77CC7" w14:textId="69F26652" w:rsidR="003A0DDA" w:rsidRPr="00ED1DB7" w:rsidRDefault="003A0DDA" w:rsidP="003A0DDA">
      <w:pPr>
        <w:numPr>
          <w:ilvl w:val="0"/>
          <w:numId w:val="1"/>
        </w:numPr>
        <w:spacing w:after="120"/>
        <w:ind w:left="870"/>
        <w:jc w:val="both"/>
        <w:rPr>
          <w:rFonts w:cstheme="minorHAnsi"/>
          <w:color w:val="000000" w:themeColor="text1"/>
          <w:szCs w:val="22"/>
        </w:rPr>
      </w:pPr>
      <w:r w:rsidRPr="00ED1DB7">
        <w:rPr>
          <w:rFonts w:cstheme="minorHAnsi"/>
          <w:color w:val="000000" w:themeColor="text1"/>
          <w:szCs w:val="22"/>
        </w:rPr>
        <w:t xml:space="preserve">Visiophonie : </w:t>
      </w:r>
      <w:r w:rsidR="001F2376">
        <w:rPr>
          <w:rFonts w:cstheme="minorHAnsi"/>
          <w:color w:val="000000" w:themeColor="text1"/>
          <w:szCs w:val="22"/>
        </w:rPr>
        <w:t xml:space="preserve">Communiquer </w:t>
      </w:r>
      <w:r w:rsidRPr="00ED1DB7">
        <w:rPr>
          <w:rFonts w:cstheme="minorHAnsi"/>
          <w:color w:val="000000" w:themeColor="text1"/>
          <w:szCs w:val="22"/>
        </w:rPr>
        <w:t>en langue des signes</w:t>
      </w:r>
    </w:p>
    <w:p w14:paraId="7B6AC35E" w14:textId="134C353A" w:rsidR="003A0DDA" w:rsidRPr="00ED1DB7" w:rsidRDefault="003A0DDA" w:rsidP="003A0DDA">
      <w:pPr>
        <w:numPr>
          <w:ilvl w:val="0"/>
          <w:numId w:val="1"/>
        </w:numPr>
        <w:spacing w:after="120"/>
        <w:ind w:left="870"/>
        <w:jc w:val="both"/>
        <w:rPr>
          <w:rFonts w:cstheme="minorHAnsi"/>
          <w:color w:val="000000" w:themeColor="text1"/>
          <w:szCs w:val="22"/>
        </w:rPr>
      </w:pPr>
      <w:r w:rsidRPr="00ED1DB7">
        <w:rPr>
          <w:rFonts w:cstheme="minorHAnsi"/>
          <w:color w:val="000000" w:themeColor="text1"/>
          <w:szCs w:val="22"/>
        </w:rPr>
        <w:t xml:space="preserve">Tchat : </w:t>
      </w:r>
      <w:r w:rsidR="001F2376">
        <w:rPr>
          <w:rFonts w:cstheme="minorHAnsi"/>
          <w:color w:val="000000" w:themeColor="text1"/>
          <w:szCs w:val="22"/>
        </w:rPr>
        <w:t>Communiquer</w:t>
      </w:r>
      <w:r w:rsidRPr="00ED1DB7">
        <w:rPr>
          <w:rFonts w:cstheme="minorHAnsi"/>
          <w:color w:val="000000" w:themeColor="text1"/>
          <w:szCs w:val="22"/>
        </w:rPr>
        <w:t xml:space="preserve"> par écrit</w:t>
      </w:r>
      <w:r>
        <w:rPr>
          <w:rFonts w:cstheme="minorHAnsi"/>
          <w:color w:val="000000" w:themeColor="text1"/>
          <w:szCs w:val="22"/>
        </w:rPr>
        <w:t xml:space="preserve">, </w:t>
      </w:r>
      <w:r w:rsidR="001F2376">
        <w:rPr>
          <w:rFonts w:cstheme="minorHAnsi"/>
          <w:color w:val="000000" w:themeColor="text1"/>
          <w:szCs w:val="22"/>
        </w:rPr>
        <w:t xml:space="preserve">ce </w:t>
      </w:r>
      <w:r>
        <w:rPr>
          <w:rFonts w:cstheme="minorHAnsi"/>
          <w:color w:val="000000" w:themeColor="text1"/>
          <w:szCs w:val="22"/>
        </w:rPr>
        <w:t xml:space="preserve">qui </w:t>
      </w:r>
      <w:r w:rsidRPr="00ED1DB7">
        <w:rPr>
          <w:rFonts w:cstheme="minorHAnsi"/>
          <w:color w:val="000000" w:themeColor="text1"/>
          <w:szCs w:val="22"/>
        </w:rPr>
        <w:t>vous permet de dialoguer avec un personnel de police ou de gendarmerie. À tout moment, l'historique de discussion pourra être effacé de votre ordinateur, téléphone portable ou tablette.</w:t>
      </w:r>
    </w:p>
    <w:p w14:paraId="2F33251E" w14:textId="4F72058D" w:rsidR="003A0DDA" w:rsidRPr="00CA7C17" w:rsidRDefault="003A0DDA" w:rsidP="00CA7C17">
      <w:pPr>
        <w:numPr>
          <w:ilvl w:val="0"/>
          <w:numId w:val="1"/>
        </w:numPr>
        <w:spacing w:after="120"/>
        <w:ind w:left="870"/>
        <w:jc w:val="both"/>
        <w:rPr>
          <w:rFonts w:cstheme="minorHAnsi"/>
          <w:color w:val="000000" w:themeColor="text1"/>
          <w:szCs w:val="22"/>
        </w:rPr>
      </w:pPr>
      <w:r w:rsidRPr="00ED1DB7">
        <w:rPr>
          <w:rFonts w:cstheme="minorHAnsi"/>
          <w:color w:val="000000" w:themeColor="text1"/>
          <w:szCs w:val="22"/>
        </w:rPr>
        <w:t xml:space="preserve">Voix / Retour texte : </w:t>
      </w:r>
      <w:r w:rsidR="001F2376">
        <w:rPr>
          <w:rFonts w:cstheme="minorHAnsi"/>
          <w:color w:val="000000" w:themeColor="text1"/>
          <w:szCs w:val="22"/>
        </w:rPr>
        <w:t>Parler</w:t>
      </w:r>
      <w:r w:rsidRPr="00ED1DB7">
        <w:rPr>
          <w:rFonts w:cstheme="minorHAnsi"/>
          <w:color w:val="000000" w:themeColor="text1"/>
          <w:szCs w:val="22"/>
        </w:rPr>
        <w:t xml:space="preserve"> et le 114 </w:t>
      </w:r>
      <w:r w:rsidR="001F2376">
        <w:rPr>
          <w:rFonts w:cstheme="minorHAnsi"/>
          <w:color w:val="000000" w:themeColor="text1"/>
          <w:szCs w:val="22"/>
        </w:rPr>
        <w:t>vous</w:t>
      </w:r>
      <w:r w:rsidR="001F2376" w:rsidRPr="00ED1DB7">
        <w:rPr>
          <w:rFonts w:cstheme="minorHAnsi"/>
          <w:color w:val="000000" w:themeColor="text1"/>
          <w:szCs w:val="22"/>
        </w:rPr>
        <w:t xml:space="preserve"> </w:t>
      </w:r>
      <w:r w:rsidRPr="00ED1DB7">
        <w:rPr>
          <w:rFonts w:cstheme="minorHAnsi"/>
          <w:color w:val="000000" w:themeColor="text1"/>
          <w:szCs w:val="22"/>
        </w:rPr>
        <w:t>répond par écrit (ou l'inverse)</w:t>
      </w:r>
    </w:p>
    <w:p w14:paraId="5823AC70" w14:textId="77777777" w:rsidR="003A0DDA" w:rsidRDefault="003A0DDA" w:rsidP="003A0DDA">
      <w:pPr>
        <w:spacing w:after="120"/>
        <w:jc w:val="both"/>
        <w:rPr>
          <w:rFonts w:cstheme="minorHAnsi"/>
          <w:color w:val="000000" w:themeColor="text1"/>
          <w:szCs w:val="22"/>
        </w:rPr>
      </w:pPr>
      <w:r>
        <w:rPr>
          <w:rFonts w:cstheme="minorHAnsi"/>
          <w:color w:val="000000" w:themeColor="text1"/>
          <w:szCs w:val="22"/>
        </w:rPr>
        <w:t xml:space="preserve">Le site internet </w:t>
      </w:r>
      <w:hyperlink r:id="rId6" w:history="1">
        <w:r w:rsidRPr="00ED1DB7">
          <w:rPr>
            <w:rStyle w:val="Lienhypertexte"/>
            <w:rFonts w:eastAsiaTheme="majorEastAsia" w:cstheme="minorHAnsi"/>
            <w:szCs w:val="22"/>
          </w:rPr>
          <w:t>https://www.service-public.fr/cmi</w:t>
        </w:r>
      </w:hyperlink>
      <w:r>
        <w:rPr>
          <w:rFonts w:cstheme="minorHAnsi"/>
          <w:color w:val="000000" w:themeColor="text1"/>
          <w:szCs w:val="22"/>
        </w:rPr>
        <w:t xml:space="preserve"> est dédié au signalement de violences sexistes et sexuelles et vous permet de communiquer avec les forces de l’ordre sous forme de tchat. Toute conversation sur ce site peut être effacée en urgence pour garantir la discrétion de votre signalement.</w:t>
      </w:r>
    </w:p>
    <w:p w14:paraId="6B9B3BE5" w14:textId="77777777" w:rsidR="003A0DDA" w:rsidRPr="009C26FD" w:rsidRDefault="003A0DDA" w:rsidP="003A0DDA">
      <w:pPr>
        <w:spacing w:before="100" w:beforeAutospacing="1" w:after="100" w:afterAutospacing="1"/>
        <w:rPr>
          <w:rFonts w:asciiTheme="majorHAnsi" w:eastAsiaTheme="majorEastAsia" w:hAnsiTheme="majorHAnsi" w:cstheme="majorBidi"/>
          <w:color w:val="2F5496" w:themeColor="accent1" w:themeShade="BF"/>
          <w:sz w:val="26"/>
          <w:szCs w:val="26"/>
        </w:rPr>
      </w:pPr>
      <w:r w:rsidRPr="00130261">
        <w:rPr>
          <w:rFonts w:asciiTheme="majorHAnsi" w:eastAsiaTheme="majorEastAsia" w:hAnsiTheme="majorHAnsi" w:cstheme="majorBidi"/>
          <w:color w:val="2F5496" w:themeColor="accent1" w:themeShade="BF"/>
          <w:sz w:val="26"/>
          <w:szCs w:val="26"/>
        </w:rPr>
        <w:t>L</w:t>
      </w:r>
      <w:r w:rsidRPr="009C26FD">
        <w:rPr>
          <w:rFonts w:asciiTheme="majorHAnsi" w:eastAsiaTheme="majorEastAsia" w:hAnsiTheme="majorHAnsi" w:cstheme="majorBidi"/>
          <w:color w:val="2F5496" w:themeColor="accent1" w:themeShade="BF"/>
          <w:sz w:val="26"/>
          <w:szCs w:val="26"/>
        </w:rPr>
        <w:t xml:space="preserve">e droit de retrait </w:t>
      </w:r>
    </w:p>
    <w:p w14:paraId="3D55C005" w14:textId="3753EE4F" w:rsidR="003A0DDA" w:rsidRDefault="003A0DDA" w:rsidP="003A0DDA">
      <w:pPr>
        <w:jc w:val="both"/>
      </w:pPr>
      <w:r w:rsidRPr="009C26FD">
        <w:t>Le droit de retrait consiste, pour un</w:t>
      </w:r>
      <w:r w:rsidR="005772A6">
        <w:t>·</w:t>
      </w:r>
      <w:r w:rsidR="001F2376">
        <w:t>e</w:t>
      </w:r>
      <w:r w:rsidRPr="009C26FD">
        <w:t xml:space="preserve"> salarié</w:t>
      </w:r>
      <w:r w:rsidR="005772A6">
        <w:t>·e</w:t>
      </w:r>
      <w:r w:rsidRPr="009C26FD">
        <w:t>, à a</w:t>
      </w:r>
      <w:r w:rsidRPr="00130261">
        <w:rPr>
          <w:b/>
          <w:bCs/>
        </w:rPr>
        <w:t>rrêter son travail dans toute situation où il a un motif raisonnable de penser qu'elle présente un danger grave et imminent pour sa vie ou sa santé.</w:t>
      </w:r>
      <w:r w:rsidRPr="009C26FD">
        <w:t xml:space="preserve"> Dans ce cas, le</w:t>
      </w:r>
      <w:r w:rsidR="005772A6">
        <w:t>·la</w:t>
      </w:r>
      <w:r w:rsidRPr="009C26FD">
        <w:t xml:space="preserve"> salarié</w:t>
      </w:r>
      <w:r w:rsidR="005772A6">
        <w:t>·e</w:t>
      </w:r>
      <w:r w:rsidRPr="009C26FD">
        <w:t xml:space="preserve"> doit immédiatement alerter son employeur</w:t>
      </w:r>
      <w:r w:rsidR="005772A6">
        <w:t>·e</w:t>
      </w:r>
      <w:r w:rsidRPr="009C26FD">
        <w:t xml:space="preserve"> du danger justifiant son retrait. </w:t>
      </w:r>
    </w:p>
    <w:p w14:paraId="1DB4552A" w14:textId="5245E9D4" w:rsidR="003A0DDA" w:rsidRDefault="003A0DDA" w:rsidP="003A0DDA">
      <w:pPr>
        <w:jc w:val="both"/>
      </w:pPr>
      <w:r w:rsidRPr="009C26FD">
        <w:t>En tant que victime de harcèlement sexuel</w:t>
      </w:r>
      <w:r>
        <w:t xml:space="preserve"> ou d’agressions sexuelles</w:t>
      </w:r>
      <w:r w:rsidRPr="009C26FD">
        <w:t xml:space="preserve">, vous pouvez exercer votre droit de retrait. </w:t>
      </w:r>
      <w:r w:rsidR="001F2376">
        <w:t>E</w:t>
      </w:r>
      <w:r w:rsidRPr="009C26FD">
        <w:t>n cas de contentieux, le</w:t>
      </w:r>
      <w:r w:rsidR="005772A6">
        <w:t>·la</w:t>
      </w:r>
      <w:r w:rsidRPr="009C26FD">
        <w:t xml:space="preserve"> juge vérifie si la situation de harcèlement présentait réellement un « danger grave et imminent » pour votre santé. </w:t>
      </w:r>
    </w:p>
    <w:p w14:paraId="2A33DB77" w14:textId="77777777" w:rsidR="003A0DDA" w:rsidRPr="00130261" w:rsidRDefault="003A0DDA" w:rsidP="003A0DDA">
      <w:pPr>
        <w:jc w:val="both"/>
        <w:rPr>
          <w:i/>
          <w:iCs/>
        </w:rPr>
      </w:pPr>
      <w:r w:rsidRPr="00130261">
        <w:rPr>
          <w:b/>
          <w:bCs/>
        </w:rPr>
        <w:t xml:space="preserve">[L. 4131-1] </w:t>
      </w:r>
      <w:r w:rsidRPr="00130261">
        <w:rPr>
          <w:i/>
          <w:iCs/>
        </w:rPr>
        <w:t>Le travailleur alerte immédiatement l'employeur de toute situation de travail dont il a un motif raisonnable de penser qu'elle présente un danger grave et imminent pour sa vie ou sa santé ainsi que de toute défectuosité qu'il constate dans les systèmes de protection.</w:t>
      </w:r>
    </w:p>
    <w:p w14:paraId="22772858" w14:textId="77777777" w:rsidR="003A0DDA" w:rsidRPr="00130261" w:rsidRDefault="003A0DDA" w:rsidP="003A0DDA">
      <w:pPr>
        <w:jc w:val="both"/>
        <w:rPr>
          <w:i/>
          <w:iCs/>
        </w:rPr>
      </w:pPr>
      <w:r w:rsidRPr="00130261">
        <w:rPr>
          <w:i/>
          <w:iCs/>
        </w:rPr>
        <w:t>Il peut se retirer d'une telle situation.</w:t>
      </w:r>
    </w:p>
    <w:p w14:paraId="254B6808" w14:textId="50536FB7" w:rsidR="00AC45C2" w:rsidRDefault="003A0DDA" w:rsidP="003A0DDA">
      <w:r w:rsidRPr="00130261">
        <w:rPr>
          <w:i/>
          <w:iCs/>
        </w:rPr>
        <w:t>L'employeur ne peut demander au travailleur qui a fait usage de son droit de retrait de reprendre son activité dans une situation de travail où persiste un danger grave et imminent résultant notamment d'une défectuosité du système de protection.</w:t>
      </w:r>
    </w:p>
    <w:sectPr w:rsidR="00AC45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441E8"/>
    <w:multiLevelType w:val="multilevel"/>
    <w:tmpl w:val="50E24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DDA"/>
    <w:rsid w:val="001F2376"/>
    <w:rsid w:val="003A0DDA"/>
    <w:rsid w:val="005772A6"/>
    <w:rsid w:val="00AC45C2"/>
    <w:rsid w:val="00CA7C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156E4"/>
  <w15:chartTrackingRefBased/>
  <w15:docId w15:val="{A4E90172-86F0-7549-B80C-944292D84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DDA"/>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3A0DD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A0DD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A0DDA"/>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3A0DDA"/>
    <w:rPr>
      <w:rFonts w:asciiTheme="majorHAnsi" w:eastAsiaTheme="majorEastAsia" w:hAnsiTheme="majorHAnsi" w:cstheme="majorBidi"/>
      <w:color w:val="2F5496" w:themeColor="accent1" w:themeShade="BF"/>
      <w:sz w:val="26"/>
      <w:szCs w:val="26"/>
      <w:lang w:eastAsia="fr-FR"/>
    </w:rPr>
  </w:style>
  <w:style w:type="paragraph" w:styleId="NormalWeb">
    <w:name w:val="Normal (Web)"/>
    <w:basedOn w:val="Normal"/>
    <w:uiPriority w:val="99"/>
    <w:unhideWhenUsed/>
    <w:rsid w:val="003A0DDA"/>
    <w:pPr>
      <w:spacing w:before="100" w:beforeAutospacing="1" w:after="100" w:afterAutospacing="1"/>
    </w:pPr>
    <w:rPr>
      <w:rFonts w:ascii="Times New Roman" w:hAnsi="Times New Roman"/>
    </w:rPr>
  </w:style>
  <w:style w:type="character" w:styleId="Lienhypertexte">
    <w:name w:val="Hyperlink"/>
    <w:basedOn w:val="Policepardfaut"/>
    <w:uiPriority w:val="99"/>
    <w:unhideWhenUsed/>
    <w:rsid w:val="003A0DDA"/>
    <w:rPr>
      <w:color w:val="0000FF"/>
      <w:u w:val="single"/>
    </w:rPr>
  </w:style>
  <w:style w:type="character" w:customStyle="1" w:styleId="apple-converted-space">
    <w:name w:val="apple-converted-space"/>
    <w:basedOn w:val="Policepardfaut"/>
    <w:rsid w:val="003A0DDA"/>
  </w:style>
  <w:style w:type="character" w:customStyle="1" w:styleId="miseenevidence">
    <w:name w:val="miseenevidence"/>
    <w:basedOn w:val="Policepardfaut"/>
    <w:rsid w:val="003A0DDA"/>
  </w:style>
  <w:style w:type="character" w:customStyle="1" w:styleId="bold">
    <w:name w:val="bold"/>
    <w:basedOn w:val="Policepardfaut"/>
    <w:rsid w:val="003A0DDA"/>
  </w:style>
  <w:style w:type="paragraph" w:styleId="Rvision">
    <w:name w:val="Revision"/>
    <w:hidden/>
    <w:uiPriority w:val="99"/>
    <w:semiHidden/>
    <w:rsid w:val="001F2376"/>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rvice-public.fr/cmi" TargetMode="External"/><Relationship Id="rId5" Type="http://schemas.openxmlformats.org/officeDocument/2006/relationships/hyperlink" Target="http://www.urgence114.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419</Words>
  <Characters>2309</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Aurélie Foucher</cp:lastModifiedBy>
  <cp:revision>4</cp:revision>
  <dcterms:created xsi:type="dcterms:W3CDTF">2022-03-08T10:32:00Z</dcterms:created>
  <dcterms:modified xsi:type="dcterms:W3CDTF">2022-06-15T14:24:00Z</dcterms:modified>
</cp:coreProperties>
</file>